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64D2E" w14:textId="372B519D" w:rsidR="00B408E8" w:rsidRPr="00B408E8" w:rsidRDefault="00B408E8" w:rsidP="00B408E8">
      <w:pPr>
        <w:autoSpaceDE w:val="0"/>
        <w:autoSpaceDN w:val="0"/>
        <w:adjustRightInd w:val="0"/>
        <w:spacing w:after="0" w:line="240" w:lineRule="auto"/>
        <w:rPr>
          <w:rFonts w:ascii="Times New Roman" w:hAnsi="Times New Roman" w:cs="Times New Roman"/>
          <w:b/>
          <w:bCs/>
          <w:sz w:val="28"/>
          <w:szCs w:val="28"/>
        </w:rPr>
      </w:pPr>
      <w:r w:rsidRPr="00B408E8">
        <w:rPr>
          <w:rFonts w:ascii="Times New Roman" w:hAnsi="Times New Roman" w:cs="Times New Roman"/>
          <w:b/>
          <w:bCs/>
          <w:sz w:val="28"/>
          <w:szCs w:val="28"/>
        </w:rPr>
        <w:t>Assessment TWO - PSY347 Research Report</w:t>
      </w:r>
    </w:p>
    <w:p w14:paraId="13E6BBBF" w14:textId="15BD3B59" w:rsidR="00B408E8" w:rsidRPr="00B408E8" w:rsidRDefault="00B408E8" w:rsidP="00B408E8">
      <w:pPr>
        <w:autoSpaceDE w:val="0"/>
        <w:autoSpaceDN w:val="0"/>
        <w:adjustRightInd w:val="0"/>
        <w:spacing w:after="0" w:line="240" w:lineRule="auto"/>
        <w:rPr>
          <w:rFonts w:ascii="Times New Roman" w:hAnsi="Times New Roman" w:cs="Times New Roman"/>
          <w:b/>
          <w:bCs/>
          <w:sz w:val="28"/>
          <w:szCs w:val="28"/>
        </w:rPr>
      </w:pPr>
    </w:p>
    <w:p w14:paraId="179A7836" w14:textId="4B3A2BBB" w:rsidR="00B408E8" w:rsidRPr="00B408E8" w:rsidRDefault="00B408E8" w:rsidP="00B408E8">
      <w:pPr>
        <w:autoSpaceDE w:val="0"/>
        <w:autoSpaceDN w:val="0"/>
        <w:adjustRightInd w:val="0"/>
        <w:spacing w:after="0" w:line="240" w:lineRule="auto"/>
        <w:rPr>
          <w:rFonts w:ascii="Times New Roman" w:hAnsi="Times New Roman" w:cs="Times New Roman"/>
          <w:b/>
          <w:bCs/>
          <w:sz w:val="28"/>
          <w:szCs w:val="28"/>
        </w:rPr>
      </w:pPr>
      <w:r w:rsidRPr="00B408E8">
        <w:rPr>
          <w:rFonts w:ascii="Times New Roman" w:hAnsi="Times New Roman" w:cs="Times New Roman"/>
          <w:b/>
          <w:bCs/>
          <w:sz w:val="28"/>
          <w:szCs w:val="28"/>
        </w:rPr>
        <w:t>2500 words</w:t>
      </w:r>
    </w:p>
    <w:p w14:paraId="11AC7F13" w14:textId="2193C316" w:rsidR="00B408E8" w:rsidRPr="00B408E8" w:rsidRDefault="00B408E8" w:rsidP="00B408E8">
      <w:pPr>
        <w:autoSpaceDE w:val="0"/>
        <w:autoSpaceDN w:val="0"/>
        <w:adjustRightInd w:val="0"/>
        <w:spacing w:after="0" w:line="240" w:lineRule="auto"/>
        <w:rPr>
          <w:rFonts w:ascii="Times New Roman" w:hAnsi="Times New Roman" w:cs="Times New Roman"/>
          <w:b/>
          <w:bCs/>
          <w:sz w:val="28"/>
          <w:szCs w:val="28"/>
        </w:rPr>
      </w:pPr>
    </w:p>
    <w:p w14:paraId="794E5AF5" w14:textId="22CB996E" w:rsidR="00B408E8" w:rsidRPr="00B408E8" w:rsidRDefault="00B408E8" w:rsidP="00B408E8">
      <w:pPr>
        <w:autoSpaceDE w:val="0"/>
        <w:autoSpaceDN w:val="0"/>
        <w:adjustRightInd w:val="0"/>
        <w:spacing w:after="0" w:line="240" w:lineRule="auto"/>
        <w:rPr>
          <w:rFonts w:ascii="Times New Roman" w:hAnsi="Times New Roman" w:cs="Times New Roman"/>
          <w:b/>
          <w:bCs/>
          <w:sz w:val="28"/>
          <w:szCs w:val="28"/>
        </w:rPr>
      </w:pPr>
      <w:bookmarkStart w:id="0" w:name="_GoBack"/>
      <w:bookmarkEnd w:id="0"/>
      <w:r w:rsidRPr="00B408E8">
        <w:rPr>
          <w:rFonts w:ascii="Times New Roman" w:hAnsi="Times New Roman" w:cs="Times New Roman"/>
          <w:b/>
          <w:bCs/>
          <w:sz w:val="28"/>
          <w:szCs w:val="28"/>
        </w:rPr>
        <w:t>Overview of Assignment</w:t>
      </w:r>
    </w:p>
    <w:p w14:paraId="22016877" w14:textId="14CF361B"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Your task is to write a research report as if you had conducted the study. The report</w:t>
      </w:r>
      <w:r>
        <w:rPr>
          <w:rFonts w:ascii="Times New Roman" w:hAnsi="Times New Roman" w:cs="Times New Roman"/>
          <w:sz w:val="28"/>
          <w:szCs w:val="28"/>
        </w:rPr>
        <w:t xml:space="preserve"> </w:t>
      </w:r>
      <w:r w:rsidRPr="00B408E8">
        <w:rPr>
          <w:rFonts w:ascii="Times New Roman" w:hAnsi="Times New Roman" w:cs="Times New Roman"/>
          <w:sz w:val="28"/>
          <w:szCs w:val="28"/>
        </w:rPr>
        <w:t>is to contain an introduction, results, and discussion section, and comply with APA style</w:t>
      </w:r>
      <w:r>
        <w:rPr>
          <w:rFonts w:ascii="Times New Roman" w:hAnsi="Times New Roman" w:cs="Times New Roman"/>
          <w:sz w:val="28"/>
          <w:szCs w:val="28"/>
        </w:rPr>
        <w:t xml:space="preserve"> </w:t>
      </w:r>
      <w:r w:rsidRPr="00B408E8">
        <w:rPr>
          <w:rFonts w:ascii="Times New Roman" w:hAnsi="Times New Roman" w:cs="Times New Roman"/>
          <w:sz w:val="28"/>
          <w:szCs w:val="28"/>
        </w:rPr>
        <w:t xml:space="preserve">requirements for a research report. You do </w:t>
      </w:r>
      <w:r w:rsidRPr="00B408E8">
        <w:rPr>
          <w:rFonts w:ascii="Times New Roman" w:hAnsi="Times New Roman" w:cs="Times New Roman"/>
          <w:i/>
          <w:iCs/>
          <w:sz w:val="28"/>
          <w:szCs w:val="28"/>
        </w:rPr>
        <w:t xml:space="preserve">not </w:t>
      </w:r>
      <w:r w:rsidRPr="00B408E8">
        <w:rPr>
          <w:rFonts w:ascii="Times New Roman" w:hAnsi="Times New Roman" w:cs="Times New Roman"/>
          <w:sz w:val="28"/>
          <w:szCs w:val="28"/>
        </w:rPr>
        <w:t>need to include the Methods section in</w:t>
      </w:r>
      <w:r>
        <w:rPr>
          <w:rFonts w:ascii="Times New Roman" w:hAnsi="Times New Roman" w:cs="Times New Roman"/>
          <w:sz w:val="28"/>
          <w:szCs w:val="28"/>
        </w:rPr>
        <w:t xml:space="preserve"> </w:t>
      </w:r>
      <w:r w:rsidRPr="00B408E8">
        <w:rPr>
          <w:rFonts w:ascii="Times New Roman" w:hAnsi="Times New Roman" w:cs="Times New Roman"/>
          <w:sz w:val="28"/>
          <w:szCs w:val="28"/>
        </w:rPr>
        <w:t>your report as the details about the study are provided in this document. That is,</w:t>
      </w:r>
      <w:r>
        <w:rPr>
          <w:rFonts w:ascii="Times New Roman" w:hAnsi="Times New Roman" w:cs="Times New Roman"/>
          <w:sz w:val="28"/>
          <w:szCs w:val="28"/>
        </w:rPr>
        <w:t xml:space="preserve"> </w:t>
      </w:r>
      <w:r w:rsidRPr="00B408E8">
        <w:rPr>
          <w:rFonts w:ascii="Times New Roman" w:hAnsi="Times New Roman" w:cs="Times New Roman"/>
          <w:sz w:val="28"/>
          <w:szCs w:val="28"/>
        </w:rPr>
        <w:t>information about the materials and procedure employed are provided in the methods</w:t>
      </w:r>
      <w:r>
        <w:rPr>
          <w:rFonts w:ascii="Times New Roman" w:hAnsi="Times New Roman" w:cs="Times New Roman"/>
          <w:sz w:val="28"/>
          <w:szCs w:val="28"/>
        </w:rPr>
        <w:t xml:space="preserve"> </w:t>
      </w:r>
      <w:r w:rsidRPr="00B408E8">
        <w:rPr>
          <w:rFonts w:ascii="Times New Roman" w:hAnsi="Times New Roman" w:cs="Times New Roman"/>
          <w:sz w:val="28"/>
          <w:szCs w:val="28"/>
        </w:rPr>
        <w:t>section at the end of this document.</w:t>
      </w:r>
    </w:p>
    <w:p w14:paraId="54A7E686" w14:textId="77777777"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p>
    <w:p w14:paraId="3AB94665" w14:textId="1D399436" w:rsidR="000A7255" w:rsidRPr="00B408E8" w:rsidRDefault="00FC193B" w:rsidP="00B408E8">
      <w:pPr>
        <w:numPr>
          <w:ilvl w:val="0"/>
          <w:numId w:val="1"/>
        </w:numPr>
        <w:autoSpaceDE w:val="0"/>
        <w:autoSpaceDN w:val="0"/>
        <w:adjustRightInd w:val="0"/>
        <w:spacing w:line="240" w:lineRule="auto"/>
        <w:rPr>
          <w:rFonts w:ascii="Times New Roman" w:hAnsi="Times New Roman" w:cs="Times New Roman"/>
          <w:sz w:val="28"/>
          <w:szCs w:val="28"/>
        </w:rPr>
      </w:pPr>
      <w:r w:rsidRPr="00B408E8">
        <w:rPr>
          <w:rFonts w:ascii="Times New Roman" w:hAnsi="Times New Roman" w:cs="Times New Roman"/>
          <w:b/>
          <w:bCs/>
          <w:sz w:val="28"/>
          <w:szCs w:val="28"/>
        </w:rPr>
        <w:t>The overarching research question is to what extent are individual differences and well-being linked with belief in and experience of ostensibly paranormal events.</w:t>
      </w:r>
    </w:p>
    <w:p w14:paraId="2F060089" w14:textId="6FF972DD" w:rsidR="009C0297" w:rsidRPr="00B408E8" w:rsidRDefault="00B408E8" w:rsidP="00B408E8">
      <w:p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Please read the methods information to acquire a clear understanding of the nature of the study.</w:t>
      </w:r>
    </w:p>
    <w:p w14:paraId="4FB880FE" w14:textId="77777777"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p>
    <w:p w14:paraId="1A89EC09" w14:textId="77777777" w:rsidR="00B408E8" w:rsidRPr="00B408E8" w:rsidRDefault="00B408E8" w:rsidP="00B408E8">
      <w:pPr>
        <w:autoSpaceDE w:val="0"/>
        <w:autoSpaceDN w:val="0"/>
        <w:adjustRightInd w:val="0"/>
        <w:spacing w:after="0" w:line="240" w:lineRule="auto"/>
        <w:rPr>
          <w:rFonts w:ascii="Times New Roman" w:hAnsi="Times New Roman" w:cs="Times New Roman"/>
          <w:b/>
          <w:bCs/>
          <w:sz w:val="28"/>
          <w:szCs w:val="28"/>
        </w:rPr>
      </w:pPr>
      <w:r w:rsidRPr="00B408E8">
        <w:rPr>
          <w:rFonts w:ascii="Times New Roman" w:hAnsi="Times New Roman" w:cs="Times New Roman"/>
          <w:b/>
          <w:bCs/>
          <w:sz w:val="28"/>
          <w:szCs w:val="28"/>
        </w:rPr>
        <w:t>Specific Research Questions</w:t>
      </w:r>
    </w:p>
    <w:p w14:paraId="1F515B3B" w14:textId="28E624B7" w:rsidR="00B408E8" w:rsidRDefault="00B408E8" w:rsidP="00B408E8">
      <w:p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The research questions need to be developed into research hypotheses. Keep in mind</w:t>
      </w:r>
      <w:r>
        <w:rPr>
          <w:rFonts w:ascii="Times New Roman" w:hAnsi="Times New Roman" w:cs="Times New Roman"/>
          <w:sz w:val="28"/>
          <w:szCs w:val="28"/>
        </w:rPr>
        <w:t xml:space="preserve"> </w:t>
      </w:r>
      <w:r w:rsidRPr="00B408E8">
        <w:rPr>
          <w:rFonts w:ascii="Times New Roman" w:hAnsi="Times New Roman" w:cs="Times New Roman"/>
          <w:sz w:val="28"/>
          <w:szCs w:val="28"/>
        </w:rPr>
        <w:t xml:space="preserve">that a research hypothesis needs to be specific and testable. </w:t>
      </w:r>
    </w:p>
    <w:p w14:paraId="201B4DA9" w14:textId="527F0351"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4ABE4E09" w14:textId="0BD15D65" w:rsidR="000A7255" w:rsidRPr="00B408E8" w:rsidRDefault="00FC193B" w:rsidP="00B408E8">
      <w:pPr>
        <w:numPr>
          <w:ilvl w:val="0"/>
          <w:numId w:val="2"/>
        </w:num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Is there a gender difference in belief in the paranormal?</w:t>
      </w:r>
    </w:p>
    <w:p w14:paraId="01C48ECF" w14:textId="165A4F32" w:rsidR="000A7255" w:rsidRPr="00B408E8" w:rsidRDefault="00FC193B" w:rsidP="00B408E8">
      <w:pPr>
        <w:numPr>
          <w:ilvl w:val="0"/>
          <w:numId w:val="2"/>
        </w:num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 xml:space="preserve">Is there evidence to suggest that there is an effect of age on belief in the paranormal? i.e. Are younger people more likely to believe compared to older adults?  For this you will need to partition age </w:t>
      </w:r>
      <w:r w:rsidRPr="00B408E8">
        <w:rPr>
          <w:rFonts w:ascii="Times New Roman" w:hAnsi="Times New Roman" w:cs="Times New Roman"/>
          <w:b/>
          <w:bCs/>
          <w:sz w:val="28"/>
          <w:szCs w:val="28"/>
        </w:rPr>
        <w:t xml:space="preserve">into three groups </w:t>
      </w:r>
      <w:r w:rsidRPr="00B408E8">
        <w:rPr>
          <w:rFonts w:ascii="Times New Roman" w:hAnsi="Times New Roman" w:cs="Times New Roman"/>
          <w:sz w:val="28"/>
          <w:szCs w:val="28"/>
        </w:rPr>
        <w:t>(Use RECODE command in SPSS)</w:t>
      </w:r>
    </w:p>
    <w:p w14:paraId="6CA73F03" w14:textId="62907CDA" w:rsidR="000A7255" w:rsidRPr="00B408E8" w:rsidRDefault="00FC193B" w:rsidP="00B408E8">
      <w:pPr>
        <w:numPr>
          <w:ilvl w:val="0"/>
          <w:numId w:val="2"/>
        </w:num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 xml:space="preserve">How far are belief and anomalous experiences related to well-being?  </w:t>
      </w:r>
    </w:p>
    <w:p w14:paraId="67294F8D" w14:textId="31FA821B" w:rsidR="000A7255" w:rsidRDefault="00FC193B" w:rsidP="00B408E8">
      <w:pPr>
        <w:numPr>
          <w:ilvl w:val="0"/>
          <w:numId w:val="2"/>
        </w:num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Which variable or combination of variables is the best predictor of belief in the paranormal?</w:t>
      </w:r>
    </w:p>
    <w:p w14:paraId="725E0904" w14:textId="77777777"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p>
    <w:p w14:paraId="36DDAF90" w14:textId="30EB396E" w:rsidR="000A7255" w:rsidRPr="00B408E8" w:rsidRDefault="00FC193B" w:rsidP="00B408E8">
      <w:pPr>
        <w:numPr>
          <w:ilvl w:val="0"/>
          <w:numId w:val="2"/>
        </w:num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b/>
          <w:bCs/>
          <w:sz w:val="28"/>
          <w:szCs w:val="28"/>
        </w:rPr>
        <w:t xml:space="preserve">Any version of the above hypotheses will be </w:t>
      </w:r>
      <w:r w:rsidR="00B408E8">
        <w:rPr>
          <w:rFonts w:ascii="Times New Roman" w:hAnsi="Times New Roman" w:cs="Times New Roman"/>
          <w:b/>
          <w:bCs/>
          <w:sz w:val="28"/>
          <w:szCs w:val="28"/>
        </w:rPr>
        <w:t>acceptable</w:t>
      </w:r>
      <w:r w:rsidR="00530912">
        <w:rPr>
          <w:rFonts w:ascii="Times New Roman" w:hAnsi="Times New Roman" w:cs="Times New Roman"/>
          <w:b/>
          <w:bCs/>
          <w:sz w:val="28"/>
          <w:szCs w:val="28"/>
        </w:rPr>
        <w:t>,</w:t>
      </w:r>
      <w:r w:rsidR="00B408E8">
        <w:rPr>
          <w:rFonts w:ascii="Times New Roman" w:hAnsi="Times New Roman" w:cs="Times New Roman"/>
          <w:b/>
          <w:bCs/>
          <w:sz w:val="28"/>
          <w:szCs w:val="28"/>
        </w:rPr>
        <w:t xml:space="preserve"> but they need to be clearly written, directional or non-directional.</w:t>
      </w:r>
      <w:r w:rsidRPr="00B408E8">
        <w:rPr>
          <w:rFonts w:ascii="Times New Roman" w:hAnsi="Times New Roman" w:cs="Times New Roman"/>
          <w:b/>
          <w:bCs/>
          <w:sz w:val="28"/>
          <w:szCs w:val="28"/>
        </w:rPr>
        <w:t xml:space="preserve"> </w:t>
      </w:r>
    </w:p>
    <w:p w14:paraId="6DAF19BB" w14:textId="77777777"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p>
    <w:p w14:paraId="0EE7A3CF" w14:textId="77777777"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p>
    <w:p w14:paraId="003F83CE" w14:textId="77777777"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425648F2" w14:textId="77777777"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47191014" w14:textId="77777777"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1F14EB39" w14:textId="03394502"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Perform the appropriate tests to determine whether there is any support for your</w:t>
      </w:r>
    </w:p>
    <w:p w14:paraId="1EBE29C1" w14:textId="17EEFA4B" w:rsidR="00B408E8" w:rsidRDefault="00B408E8" w:rsidP="00B408E8">
      <w:p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hypotheses. Keep in mind that each research hypothesis needs to be clearly stated and</w:t>
      </w:r>
      <w:r>
        <w:rPr>
          <w:rFonts w:ascii="Times New Roman" w:hAnsi="Times New Roman" w:cs="Times New Roman"/>
          <w:sz w:val="28"/>
          <w:szCs w:val="28"/>
        </w:rPr>
        <w:t xml:space="preserve"> </w:t>
      </w:r>
      <w:r w:rsidRPr="00B408E8">
        <w:rPr>
          <w:rFonts w:ascii="Times New Roman" w:hAnsi="Times New Roman" w:cs="Times New Roman"/>
          <w:sz w:val="28"/>
          <w:szCs w:val="28"/>
        </w:rPr>
        <w:t>tested using one of the techniques covered in this unit. All findings are to be reported in</w:t>
      </w:r>
      <w:r>
        <w:rPr>
          <w:rFonts w:ascii="Times New Roman" w:hAnsi="Times New Roman" w:cs="Times New Roman"/>
          <w:sz w:val="28"/>
          <w:szCs w:val="28"/>
        </w:rPr>
        <w:t xml:space="preserve"> </w:t>
      </w:r>
      <w:r w:rsidRPr="00B408E8">
        <w:rPr>
          <w:rFonts w:ascii="Times New Roman" w:hAnsi="Times New Roman" w:cs="Times New Roman"/>
          <w:sz w:val="28"/>
          <w:szCs w:val="28"/>
        </w:rPr>
        <w:t>APA format</w:t>
      </w:r>
      <w:r>
        <w:rPr>
          <w:rFonts w:ascii="Times New Roman" w:hAnsi="Times New Roman" w:cs="Times New Roman"/>
          <w:sz w:val="28"/>
          <w:szCs w:val="28"/>
        </w:rPr>
        <w:t>.</w:t>
      </w:r>
    </w:p>
    <w:p w14:paraId="4604BD1A" w14:textId="77777777"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p>
    <w:p w14:paraId="5DD37F6D" w14:textId="716EFFEF"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The research questions outlined above and the references provided at the end of this</w:t>
      </w:r>
      <w:r>
        <w:rPr>
          <w:rFonts w:ascii="Times New Roman" w:hAnsi="Times New Roman" w:cs="Times New Roman"/>
          <w:sz w:val="28"/>
          <w:szCs w:val="28"/>
        </w:rPr>
        <w:t xml:space="preserve"> </w:t>
      </w:r>
      <w:r w:rsidRPr="00B408E8">
        <w:rPr>
          <w:rFonts w:ascii="Times New Roman" w:hAnsi="Times New Roman" w:cs="Times New Roman"/>
          <w:sz w:val="28"/>
          <w:szCs w:val="28"/>
        </w:rPr>
        <w:t>document give sufficient detail for you to begin preparing for this assignment. I</w:t>
      </w:r>
      <w:r>
        <w:rPr>
          <w:rFonts w:ascii="Times New Roman" w:hAnsi="Times New Roman" w:cs="Times New Roman"/>
          <w:sz w:val="28"/>
          <w:szCs w:val="28"/>
        </w:rPr>
        <w:t xml:space="preserve"> </w:t>
      </w:r>
      <w:r w:rsidRPr="00B408E8">
        <w:rPr>
          <w:rFonts w:ascii="Times New Roman" w:hAnsi="Times New Roman" w:cs="Times New Roman"/>
          <w:sz w:val="28"/>
          <w:szCs w:val="28"/>
        </w:rPr>
        <w:t>recommend completing a draft of the literature review prior to Week 9. As for the main</w:t>
      </w:r>
      <w:r>
        <w:rPr>
          <w:rFonts w:ascii="Times New Roman" w:hAnsi="Times New Roman" w:cs="Times New Roman"/>
          <w:sz w:val="28"/>
          <w:szCs w:val="28"/>
        </w:rPr>
        <w:t xml:space="preserve"> </w:t>
      </w:r>
      <w:r w:rsidRPr="00B408E8">
        <w:rPr>
          <w:rFonts w:ascii="Times New Roman" w:hAnsi="Times New Roman" w:cs="Times New Roman"/>
          <w:sz w:val="28"/>
          <w:szCs w:val="28"/>
        </w:rPr>
        <w:t>data analyses (e.g., testing of hypotheses), I suggest waiting until we have completed the</w:t>
      </w:r>
      <w:r>
        <w:rPr>
          <w:rFonts w:ascii="Times New Roman" w:hAnsi="Times New Roman" w:cs="Times New Roman"/>
          <w:sz w:val="28"/>
          <w:szCs w:val="28"/>
        </w:rPr>
        <w:t xml:space="preserve"> </w:t>
      </w:r>
      <w:r w:rsidRPr="00B408E8">
        <w:rPr>
          <w:rFonts w:ascii="Times New Roman" w:hAnsi="Times New Roman" w:cs="Times New Roman"/>
          <w:sz w:val="28"/>
          <w:szCs w:val="28"/>
        </w:rPr>
        <w:t>Week 9 material before attempting this.</w:t>
      </w:r>
    </w:p>
    <w:p w14:paraId="771F7EDE" w14:textId="685569FE" w:rsidR="00B408E8" w:rsidRDefault="00B408E8" w:rsidP="00B408E8">
      <w:p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It may be helpful to read the chapter provided in the Week 8 folder on report writing</w:t>
      </w:r>
      <w:r>
        <w:rPr>
          <w:rFonts w:ascii="Times New Roman" w:hAnsi="Times New Roman" w:cs="Times New Roman"/>
          <w:sz w:val="28"/>
          <w:szCs w:val="28"/>
        </w:rPr>
        <w:t xml:space="preserve"> </w:t>
      </w:r>
      <w:r w:rsidRPr="00B408E8">
        <w:rPr>
          <w:rFonts w:ascii="Times New Roman" w:hAnsi="Times New Roman" w:cs="Times New Roman"/>
          <w:sz w:val="28"/>
          <w:szCs w:val="28"/>
        </w:rPr>
        <w:t>before attempting to finalise the literature review. Also, additional information will be</w:t>
      </w:r>
      <w:r>
        <w:rPr>
          <w:rFonts w:ascii="Times New Roman" w:hAnsi="Times New Roman" w:cs="Times New Roman"/>
          <w:sz w:val="28"/>
          <w:szCs w:val="28"/>
        </w:rPr>
        <w:t xml:space="preserve"> </w:t>
      </w:r>
      <w:r w:rsidRPr="00B408E8">
        <w:rPr>
          <w:rFonts w:ascii="Times New Roman" w:hAnsi="Times New Roman" w:cs="Times New Roman"/>
          <w:sz w:val="28"/>
          <w:szCs w:val="28"/>
        </w:rPr>
        <w:t>provided in the Week 8 lecture on report writing and presenting descriptive statistics.</w:t>
      </w:r>
    </w:p>
    <w:p w14:paraId="2FD023F2" w14:textId="5EFFB941"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1372D140" w14:textId="36D24789"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3C0F30F4" w14:textId="2DD5E6D8"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0205BD05" w14:textId="31312669"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459B4976" w14:textId="715E1100"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40BF24BC" w14:textId="7FF12453"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610B70CC" w14:textId="0EF32AA3"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21B7719A" w14:textId="158DF83D"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02790718" w14:textId="7811C968"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5D6882A2" w14:textId="0D686855"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7977326F" w14:textId="6CD6B6F2"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04354E0A" w14:textId="0BFF8D4F"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65DCC199" w14:textId="60FC09BC"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400E5481" w14:textId="00CC9F3A"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450516B0" w14:textId="6F4434A1"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26A3EFDD" w14:textId="7A35AFFF"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78ADCB1C" w14:textId="3E55EC94"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0161C9E7" w14:textId="1F8B581F"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3FC04F64" w14:textId="4FB28229"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0E38445A" w14:textId="1FA2E1ED"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46C20189" w14:textId="1BC1C6B4"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73F0AA60" w14:textId="72C50D8C"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0CA5AAA0" w14:textId="4A8F6BDB"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7B297F15" w14:textId="01FD3042"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69310F8B" w14:textId="1A2E30DA"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7914CE25" w14:textId="2E354F10"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4E26E8C3" w14:textId="45BC5369"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64D8C36D" w14:textId="6ACE1618" w:rsidR="00B408E8" w:rsidRDefault="00B408E8" w:rsidP="00B408E8">
      <w:pPr>
        <w:autoSpaceDE w:val="0"/>
        <w:autoSpaceDN w:val="0"/>
        <w:adjustRightInd w:val="0"/>
        <w:spacing w:after="0" w:line="240" w:lineRule="auto"/>
        <w:rPr>
          <w:rFonts w:ascii="Times New Roman" w:hAnsi="Times New Roman" w:cs="Times New Roman"/>
          <w:sz w:val="28"/>
          <w:szCs w:val="28"/>
        </w:rPr>
      </w:pPr>
    </w:p>
    <w:p w14:paraId="7F328D54" w14:textId="77777777"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p>
    <w:p w14:paraId="0E530E27" w14:textId="29B8C85C"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p>
    <w:p w14:paraId="23529941" w14:textId="20DB361D" w:rsidR="00B408E8" w:rsidRDefault="00B408E8" w:rsidP="00FC193B">
      <w:pPr>
        <w:autoSpaceDE w:val="0"/>
        <w:autoSpaceDN w:val="0"/>
        <w:adjustRightInd w:val="0"/>
        <w:spacing w:after="0" w:line="240" w:lineRule="auto"/>
        <w:jc w:val="center"/>
        <w:rPr>
          <w:rFonts w:ascii="Times New Roman" w:hAnsi="Times New Roman" w:cs="Times New Roman"/>
          <w:b/>
          <w:bCs/>
          <w:sz w:val="28"/>
          <w:szCs w:val="28"/>
        </w:rPr>
      </w:pPr>
      <w:r w:rsidRPr="00B408E8">
        <w:rPr>
          <w:rFonts w:ascii="Times New Roman" w:hAnsi="Times New Roman" w:cs="Times New Roman"/>
          <w:b/>
          <w:bCs/>
          <w:sz w:val="28"/>
          <w:szCs w:val="28"/>
        </w:rPr>
        <w:t>Method</w:t>
      </w:r>
    </w:p>
    <w:p w14:paraId="14B7BE05" w14:textId="77777777" w:rsidR="00B408E8" w:rsidRPr="00B408E8" w:rsidRDefault="00B408E8" w:rsidP="00B408E8">
      <w:pPr>
        <w:autoSpaceDE w:val="0"/>
        <w:autoSpaceDN w:val="0"/>
        <w:adjustRightInd w:val="0"/>
        <w:spacing w:after="0" w:line="240" w:lineRule="auto"/>
        <w:rPr>
          <w:rFonts w:ascii="Times New Roman" w:hAnsi="Times New Roman" w:cs="Times New Roman"/>
          <w:b/>
          <w:bCs/>
          <w:sz w:val="28"/>
          <w:szCs w:val="28"/>
        </w:rPr>
      </w:pPr>
    </w:p>
    <w:p w14:paraId="32CE1719" w14:textId="7D440697" w:rsidR="00B408E8" w:rsidRDefault="00B408E8" w:rsidP="00B408E8">
      <w:pPr>
        <w:autoSpaceDE w:val="0"/>
        <w:autoSpaceDN w:val="0"/>
        <w:adjustRightInd w:val="0"/>
        <w:spacing w:after="0" w:line="240" w:lineRule="auto"/>
        <w:rPr>
          <w:rFonts w:ascii="Times New Roman" w:hAnsi="Times New Roman" w:cs="Times New Roman"/>
          <w:b/>
          <w:bCs/>
          <w:sz w:val="28"/>
          <w:szCs w:val="28"/>
        </w:rPr>
      </w:pPr>
      <w:r w:rsidRPr="00B408E8">
        <w:rPr>
          <w:rFonts w:ascii="Times New Roman" w:hAnsi="Times New Roman" w:cs="Times New Roman"/>
          <w:b/>
          <w:bCs/>
          <w:sz w:val="28"/>
          <w:szCs w:val="28"/>
        </w:rPr>
        <w:t>Measures</w:t>
      </w:r>
    </w:p>
    <w:p w14:paraId="35BDBE93" w14:textId="4B44E0A6" w:rsidR="00530912" w:rsidRDefault="00530912" w:rsidP="00B408E8">
      <w:pPr>
        <w:autoSpaceDE w:val="0"/>
        <w:autoSpaceDN w:val="0"/>
        <w:adjustRightInd w:val="0"/>
        <w:spacing w:after="0" w:line="240" w:lineRule="auto"/>
        <w:rPr>
          <w:rFonts w:ascii="Times New Roman" w:hAnsi="Times New Roman" w:cs="Times New Roman"/>
          <w:b/>
          <w:bCs/>
          <w:sz w:val="28"/>
          <w:szCs w:val="28"/>
        </w:rPr>
      </w:pPr>
    </w:p>
    <w:p w14:paraId="2C6B1294" w14:textId="0B47A27A" w:rsidR="00530912" w:rsidRDefault="00530912" w:rsidP="00B408E8">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Belief</w:t>
      </w:r>
    </w:p>
    <w:p w14:paraId="2758F4AC" w14:textId="5D6C8EE3"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Australian Sheep Goat Scale (</w:t>
      </w:r>
      <w:r w:rsidR="00530912">
        <w:rPr>
          <w:rFonts w:ascii="Times New Roman" w:hAnsi="Times New Roman" w:cs="Times New Roman"/>
          <w:b/>
          <w:bCs/>
          <w:sz w:val="28"/>
          <w:szCs w:val="28"/>
        </w:rPr>
        <w:t>ASGS)</w:t>
      </w:r>
      <w:r>
        <w:rPr>
          <w:rFonts w:ascii="Times New Roman" w:hAnsi="Times New Roman" w:cs="Times New Roman"/>
          <w:b/>
          <w:bCs/>
          <w:sz w:val="28"/>
          <w:szCs w:val="28"/>
        </w:rPr>
        <w:t xml:space="preserve"> </w:t>
      </w:r>
      <w:r w:rsidRPr="00B408E8">
        <w:rPr>
          <w:rFonts w:ascii="Times New Roman" w:hAnsi="Times New Roman" w:cs="Times New Roman"/>
          <w:bCs/>
          <w:sz w:val="28"/>
          <w:szCs w:val="28"/>
        </w:rPr>
        <w:t>18-item questionnaire designed to measure levels of belief in the paranormal.</w:t>
      </w:r>
      <w:r w:rsidRPr="00B408E8">
        <w:rPr>
          <w:rFonts w:ascii="Times New Roman" w:hAnsi="Times New Roman" w:cs="Times New Roman"/>
          <w:b/>
          <w:bCs/>
          <w:sz w:val="28"/>
          <w:szCs w:val="28"/>
        </w:rPr>
        <w:t xml:space="preserve"> </w:t>
      </w:r>
      <w:r w:rsidR="00530912" w:rsidRPr="00530912">
        <w:rPr>
          <w:rFonts w:ascii="Times New Roman" w:hAnsi="Times New Roman" w:cs="Times New Roman"/>
          <w:bCs/>
          <w:sz w:val="28"/>
          <w:szCs w:val="28"/>
        </w:rPr>
        <w:t>Scored 0 -</w:t>
      </w:r>
      <w:r w:rsidR="00530912">
        <w:rPr>
          <w:rFonts w:ascii="Times New Roman" w:hAnsi="Times New Roman" w:cs="Times New Roman"/>
          <w:bCs/>
          <w:sz w:val="28"/>
          <w:szCs w:val="28"/>
        </w:rPr>
        <w:t xml:space="preserve"> </w:t>
      </w:r>
      <w:r w:rsidR="00530912" w:rsidRPr="00530912">
        <w:rPr>
          <w:rFonts w:ascii="Times New Roman" w:hAnsi="Times New Roman" w:cs="Times New Roman"/>
          <w:bCs/>
          <w:sz w:val="28"/>
          <w:szCs w:val="28"/>
        </w:rPr>
        <w:t xml:space="preserve">36. The higher the score the higher the level of belief. </w:t>
      </w:r>
    </w:p>
    <w:p w14:paraId="49BFCD56" w14:textId="3E64D8DD" w:rsidR="00530912" w:rsidRDefault="00530912" w:rsidP="00B408E8">
      <w:pPr>
        <w:autoSpaceDE w:val="0"/>
        <w:autoSpaceDN w:val="0"/>
        <w:adjustRightInd w:val="0"/>
        <w:spacing w:after="0" w:line="240" w:lineRule="auto"/>
        <w:rPr>
          <w:rFonts w:ascii="Times New Roman" w:hAnsi="Times New Roman" w:cs="Times New Roman"/>
          <w:sz w:val="28"/>
          <w:szCs w:val="28"/>
        </w:rPr>
      </w:pPr>
    </w:p>
    <w:p w14:paraId="32D11B9F" w14:textId="77777777" w:rsidR="00530912" w:rsidRPr="00530912" w:rsidRDefault="00530912" w:rsidP="00B408E8">
      <w:pPr>
        <w:autoSpaceDE w:val="0"/>
        <w:autoSpaceDN w:val="0"/>
        <w:adjustRightInd w:val="0"/>
        <w:spacing w:after="0" w:line="240" w:lineRule="auto"/>
        <w:rPr>
          <w:rFonts w:ascii="Times New Roman" w:hAnsi="Times New Roman" w:cs="Times New Roman"/>
          <w:b/>
          <w:sz w:val="28"/>
          <w:szCs w:val="28"/>
        </w:rPr>
      </w:pPr>
      <w:r w:rsidRPr="00530912">
        <w:rPr>
          <w:rFonts w:ascii="Times New Roman" w:hAnsi="Times New Roman" w:cs="Times New Roman"/>
          <w:b/>
          <w:sz w:val="28"/>
          <w:szCs w:val="28"/>
        </w:rPr>
        <w:t>Experience</w:t>
      </w:r>
    </w:p>
    <w:p w14:paraId="3A65B56E" w14:textId="6C352B36" w:rsidR="00530912" w:rsidRDefault="00530912" w:rsidP="00B408E8">
      <w:pPr>
        <w:autoSpaceDE w:val="0"/>
        <w:autoSpaceDN w:val="0"/>
        <w:adjustRightInd w:val="0"/>
        <w:spacing w:after="0" w:line="240" w:lineRule="auto"/>
        <w:rPr>
          <w:rFonts w:ascii="Times New Roman" w:hAnsi="Times New Roman" w:cs="Times New Roman"/>
          <w:sz w:val="28"/>
          <w:szCs w:val="28"/>
        </w:rPr>
      </w:pPr>
      <w:r w:rsidRPr="00530912">
        <w:rPr>
          <w:rFonts w:ascii="Times New Roman" w:hAnsi="Times New Roman" w:cs="Times New Roman"/>
          <w:b/>
          <w:sz w:val="28"/>
          <w:szCs w:val="28"/>
        </w:rPr>
        <w:t>Anomalous Experiences Inventory (AEI)</w:t>
      </w:r>
      <w:r>
        <w:rPr>
          <w:rFonts w:ascii="Times New Roman" w:hAnsi="Times New Roman" w:cs="Times New Roman"/>
          <w:sz w:val="28"/>
          <w:szCs w:val="28"/>
        </w:rPr>
        <w:t xml:space="preserve"> 70 item questionnaire that is comprised of FIVE subscales: belief, experience, ability, fear of the paranormal and drug taking. For ethical reasons the drug taking subscale will not be used in this study. </w:t>
      </w:r>
    </w:p>
    <w:p w14:paraId="51178199" w14:textId="0DD39E5B" w:rsidR="00530912" w:rsidRDefault="00530912" w:rsidP="00B408E8">
      <w:pPr>
        <w:autoSpaceDE w:val="0"/>
        <w:autoSpaceDN w:val="0"/>
        <w:adjustRightInd w:val="0"/>
        <w:spacing w:after="0" w:line="240" w:lineRule="auto"/>
        <w:rPr>
          <w:rFonts w:ascii="Times New Roman" w:hAnsi="Times New Roman" w:cs="Times New Roman"/>
          <w:sz w:val="28"/>
          <w:szCs w:val="28"/>
        </w:rPr>
      </w:pPr>
    </w:p>
    <w:p w14:paraId="34016A7F" w14:textId="59F69A21" w:rsidR="00530912" w:rsidRPr="00530912" w:rsidRDefault="00530912" w:rsidP="00B408E8">
      <w:pPr>
        <w:autoSpaceDE w:val="0"/>
        <w:autoSpaceDN w:val="0"/>
        <w:adjustRightInd w:val="0"/>
        <w:spacing w:after="0" w:line="240" w:lineRule="auto"/>
        <w:rPr>
          <w:rFonts w:ascii="Times New Roman" w:hAnsi="Times New Roman" w:cs="Times New Roman"/>
          <w:b/>
          <w:sz w:val="28"/>
          <w:szCs w:val="28"/>
        </w:rPr>
      </w:pPr>
      <w:r w:rsidRPr="00530912">
        <w:rPr>
          <w:rFonts w:ascii="Times New Roman" w:hAnsi="Times New Roman" w:cs="Times New Roman"/>
          <w:b/>
          <w:sz w:val="28"/>
          <w:szCs w:val="28"/>
        </w:rPr>
        <w:t>Well-Being</w:t>
      </w:r>
    </w:p>
    <w:p w14:paraId="26C4E86B" w14:textId="108C78DD" w:rsidR="00530912" w:rsidRPr="00FC193B" w:rsidRDefault="00530912" w:rsidP="00B408E8">
      <w:pPr>
        <w:autoSpaceDE w:val="0"/>
        <w:autoSpaceDN w:val="0"/>
        <w:adjustRightInd w:val="0"/>
        <w:spacing w:after="0" w:line="240" w:lineRule="auto"/>
        <w:rPr>
          <w:rFonts w:ascii="Times New Roman" w:hAnsi="Times New Roman" w:cs="Times New Roman"/>
          <w:sz w:val="28"/>
          <w:szCs w:val="28"/>
        </w:rPr>
      </w:pPr>
      <w:r w:rsidRPr="00530912">
        <w:rPr>
          <w:rFonts w:ascii="Times New Roman" w:hAnsi="Times New Roman" w:cs="Times New Roman"/>
          <w:b/>
          <w:sz w:val="28"/>
          <w:szCs w:val="28"/>
        </w:rPr>
        <w:t>Life Satisfaction Scale (LSS)</w:t>
      </w:r>
      <w:r>
        <w:rPr>
          <w:rFonts w:ascii="Times New Roman" w:hAnsi="Times New Roman" w:cs="Times New Roman"/>
          <w:b/>
          <w:sz w:val="28"/>
          <w:szCs w:val="28"/>
        </w:rPr>
        <w:t xml:space="preserve"> </w:t>
      </w:r>
      <w:r w:rsidRPr="00FC193B">
        <w:rPr>
          <w:rFonts w:ascii="Times New Roman" w:hAnsi="Times New Roman" w:cs="Times New Roman"/>
          <w:sz w:val="28"/>
          <w:szCs w:val="28"/>
        </w:rPr>
        <w:t xml:space="preserve">Questionnaire that explores everyday examples of life satisfaction. The higher the score the higher the level of life satisfaction reported.  </w:t>
      </w:r>
    </w:p>
    <w:p w14:paraId="5A56CA31" w14:textId="4E979643" w:rsidR="00530912" w:rsidRPr="00530912" w:rsidRDefault="00530912" w:rsidP="00B408E8">
      <w:pPr>
        <w:autoSpaceDE w:val="0"/>
        <w:autoSpaceDN w:val="0"/>
        <w:adjustRightInd w:val="0"/>
        <w:spacing w:after="0" w:line="240" w:lineRule="auto"/>
        <w:rPr>
          <w:rFonts w:ascii="Times New Roman" w:hAnsi="Times New Roman" w:cs="Times New Roman"/>
          <w:b/>
          <w:sz w:val="28"/>
          <w:szCs w:val="28"/>
        </w:rPr>
      </w:pPr>
    </w:p>
    <w:p w14:paraId="286C67BA" w14:textId="065D657C" w:rsidR="00530912" w:rsidRDefault="00530912" w:rsidP="00B408E8">
      <w:pPr>
        <w:autoSpaceDE w:val="0"/>
        <w:autoSpaceDN w:val="0"/>
        <w:adjustRightInd w:val="0"/>
        <w:spacing w:after="0" w:line="240" w:lineRule="auto"/>
        <w:rPr>
          <w:rFonts w:ascii="Times New Roman" w:hAnsi="Times New Roman" w:cs="Times New Roman"/>
          <w:sz w:val="28"/>
          <w:szCs w:val="28"/>
        </w:rPr>
      </w:pPr>
      <w:r w:rsidRPr="00530912">
        <w:rPr>
          <w:rFonts w:ascii="Times New Roman" w:hAnsi="Times New Roman" w:cs="Times New Roman"/>
          <w:b/>
          <w:sz w:val="28"/>
          <w:szCs w:val="28"/>
        </w:rPr>
        <w:t xml:space="preserve">Subjective Happiness Scale (SHS) </w:t>
      </w:r>
      <w:r w:rsidR="00FC193B" w:rsidRPr="00FC193B">
        <w:rPr>
          <w:rFonts w:ascii="Times New Roman" w:hAnsi="Times New Roman" w:cs="Times New Roman"/>
          <w:sz w:val="28"/>
          <w:szCs w:val="28"/>
        </w:rPr>
        <w:t xml:space="preserve">Questionnaire that explores everyday examples of </w:t>
      </w:r>
      <w:r w:rsidR="00FC193B">
        <w:rPr>
          <w:rFonts w:ascii="Times New Roman" w:hAnsi="Times New Roman" w:cs="Times New Roman"/>
          <w:sz w:val="28"/>
          <w:szCs w:val="28"/>
        </w:rPr>
        <w:t xml:space="preserve">subjective happiness. </w:t>
      </w:r>
      <w:r w:rsidR="00FC193B" w:rsidRPr="00FC193B">
        <w:rPr>
          <w:rFonts w:ascii="Times New Roman" w:hAnsi="Times New Roman" w:cs="Times New Roman"/>
          <w:sz w:val="28"/>
          <w:szCs w:val="28"/>
        </w:rPr>
        <w:t>The higher the score</w:t>
      </w:r>
      <w:r w:rsidR="00FC193B">
        <w:rPr>
          <w:rFonts w:ascii="Times New Roman" w:hAnsi="Times New Roman" w:cs="Times New Roman"/>
          <w:sz w:val="28"/>
          <w:szCs w:val="28"/>
        </w:rPr>
        <w:t>,</w:t>
      </w:r>
      <w:r w:rsidR="00FC193B" w:rsidRPr="00FC193B">
        <w:rPr>
          <w:rFonts w:ascii="Times New Roman" w:hAnsi="Times New Roman" w:cs="Times New Roman"/>
          <w:sz w:val="28"/>
          <w:szCs w:val="28"/>
        </w:rPr>
        <w:t xml:space="preserve"> the higher the level of life satisfaction reported.  </w:t>
      </w:r>
    </w:p>
    <w:p w14:paraId="480AFC85" w14:textId="6886562D" w:rsidR="00FC193B" w:rsidRDefault="00FC193B" w:rsidP="00B408E8">
      <w:pPr>
        <w:autoSpaceDE w:val="0"/>
        <w:autoSpaceDN w:val="0"/>
        <w:adjustRightInd w:val="0"/>
        <w:spacing w:after="0" w:line="240" w:lineRule="auto"/>
        <w:rPr>
          <w:rFonts w:ascii="Times New Roman" w:hAnsi="Times New Roman" w:cs="Times New Roman"/>
          <w:sz w:val="28"/>
          <w:szCs w:val="28"/>
        </w:rPr>
      </w:pPr>
    </w:p>
    <w:p w14:paraId="04A4F0B7" w14:textId="5B3BB3F3" w:rsidR="00FC193B" w:rsidRPr="00530912" w:rsidRDefault="00FC193B" w:rsidP="00B408E8">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For the purposes of this study, all variables are continuous measures. </w:t>
      </w:r>
    </w:p>
    <w:p w14:paraId="1B4F3CF3" w14:textId="77777777" w:rsidR="00530912" w:rsidRPr="00B408E8" w:rsidRDefault="00530912" w:rsidP="00B408E8">
      <w:pPr>
        <w:autoSpaceDE w:val="0"/>
        <w:autoSpaceDN w:val="0"/>
        <w:adjustRightInd w:val="0"/>
        <w:spacing w:after="0" w:line="240" w:lineRule="auto"/>
        <w:rPr>
          <w:rFonts w:ascii="Times New Roman" w:hAnsi="Times New Roman" w:cs="Times New Roman"/>
          <w:sz w:val="28"/>
          <w:szCs w:val="28"/>
        </w:rPr>
      </w:pPr>
    </w:p>
    <w:p w14:paraId="7FC9D4B1" w14:textId="34BCDE9C"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p>
    <w:p w14:paraId="7CF185A1" w14:textId="77777777" w:rsidR="00B408E8" w:rsidRPr="00B408E8" w:rsidRDefault="00B408E8" w:rsidP="00B408E8">
      <w:pPr>
        <w:autoSpaceDE w:val="0"/>
        <w:autoSpaceDN w:val="0"/>
        <w:adjustRightInd w:val="0"/>
        <w:spacing w:after="0" w:line="240" w:lineRule="auto"/>
        <w:rPr>
          <w:rFonts w:ascii="Times New Roman" w:hAnsi="Times New Roman" w:cs="Times New Roman"/>
          <w:b/>
          <w:bCs/>
          <w:sz w:val="28"/>
          <w:szCs w:val="28"/>
        </w:rPr>
      </w:pPr>
      <w:r w:rsidRPr="00B408E8">
        <w:rPr>
          <w:rFonts w:ascii="Times New Roman" w:hAnsi="Times New Roman" w:cs="Times New Roman"/>
          <w:b/>
          <w:bCs/>
          <w:sz w:val="28"/>
          <w:szCs w:val="28"/>
        </w:rPr>
        <w:t>Participants and Procedure</w:t>
      </w:r>
    </w:p>
    <w:p w14:paraId="58A07117" w14:textId="5810F9E7" w:rsidR="00B408E8" w:rsidRPr="00B408E8" w:rsidRDefault="00530912" w:rsidP="00B408E8">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One hundred and sixteen </w:t>
      </w:r>
      <w:r w:rsidR="00B408E8" w:rsidRPr="00B408E8">
        <w:rPr>
          <w:rFonts w:ascii="Times New Roman" w:hAnsi="Times New Roman" w:cs="Times New Roman"/>
          <w:sz w:val="28"/>
          <w:szCs w:val="28"/>
        </w:rPr>
        <w:t>respondents, mean age of xx years (</w:t>
      </w:r>
      <w:r w:rsidR="00B408E8" w:rsidRPr="00B408E8">
        <w:rPr>
          <w:rFonts w:ascii="Times New Roman" w:hAnsi="Times New Roman" w:cs="Times New Roman"/>
          <w:i/>
          <w:iCs/>
          <w:sz w:val="28"/>
          <w:szCs w:val="28"/>
        </w:rPr>
        <w:t xml:space="preserve">SD </w:t>
      </w:r>
      <w:r w:rsidR="00B408E8" w:rsidRPr="00B408E8">
        <w:rPr>
          <w:rFonts w:ascii="Times New Roman" w:hAnsi="Times New Roman" w:cs="Times New Roman"/>
          <w:sz w:val="28"/>
          <w:szCs w:val="28"/>
        </w:rPr>
        <w:t>= xx.xx),</w:t>
      </w:r>
    </w:p>
    <w:p w14:paraId="4C9FA53C" w14:textId="04A85BA1" w:rsidR="00B408E8" w:rsidRDefault="00B408E8" w:rsidP="00530912">
      <w:p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 xml:space="preserve">were recruited by a </w:t>
      </w:r>
      <w:r w:rsidR="00530912">
        <w:rPr>
          <w:rFonts w:ascii="Times New Roman" w:hAnsi="Times New Roman" w:cs="Times New Roman"/>
          <w:sz w:val="28"/>
          <w:szCs w:val="28"/>
        </w:rPr>
        <w:t xml:space="preserve">University researcher. </w:t>
      </w:r>
      <w:r w:rsidRPr="00B408E8">
        <w:rPr>
          <w:rFonts w:ascii="Times New Roman" w:hAnsi="Times New Roman" w:cs="Times New Roman"/>
          <w:sz w:val="28"/>
          <w:szCs w:val="28"/>
        </w:rPr>
        <w:t>The sampling frame parameters were set to reflect an Australian</w:t>
      </w:r>
      <w:r w:rsidR="00530912">
        <w:rPr>
          <w:rFonts w:ascii="Times New Roman" w:hAnsi="Times New Roman" w:cs="Times New Roman"/>
          <w:sz w:val="28"/>
          <w:szCs w:val="28"/>
        </w:rPr>
        <w:t xml:space="preserve"> </w:t>
      </w:r>
      <w:r w:rsidRPr="00B408E8">
        <w:rPr>
          <w:rFonts w:ascii="Times New Roman" w:hAnsi="Times New Roman" w:cs="Times New Roman"/>
          <w:sz w:val="28"/>
          <w:szCs w:val="28"/>
        </w:rPr>
        <w:t xml:space="preserve">national representative sample in terms of age, gender, and geographical location. </w:t>
      </w:r>
      <w:r w:rsidR="00530912">
        <w:rPr>
          <w:rFonts w:ascii="Times New Roman" w:hAnsi="Times New Roman" w:cs="Times New Roman"/>
          <w:sz w:val="28"/>
          <w:szCs w:val="28"/>
        </w:rPr>
        <w:t xml:space="preserve">All participants completed the battery of questionnaires with no missing data. </w:t>
      </w:r>
    </w:p>
    <w:p w14:paraId="0136ADDE" w14:textId="77777777" w:rsidR="00530912" w:rsidRPr="00B408E8" w:rsidRDefault="00530912" w:rsidP="00530912">
      <w:pPr>
        <w:autoSpaceDE w:val="0"/>
        <w:autoSpaceDN w:val="0"/>
        <w:adjustRightInd w:val="0"/>
        <w:spacing w:after="0" w:line="240" w:lineRule="auto"/>
        <w:rPr>
          <w:rFonts w:ascii="Times New Roman" w:hAnsi="Times New Roman" w:cs="Times New Roman"/>
          <w:sz w:val="28"/>
          <w:szCs w:val="28"/>
        </w:rPr>
      </w:pPr>
    </w:p>
    <w:p w14:paraId="4FE8D53E" w14:textId="77777777" w:rsidR="00B408E8" w:rsidRPr="00B408E8" w:rsidRDefault="00B408E8" w:rsidP="00B408E8">
      <w:pPr>
        <w:autoSpaceDE w:val="0"/>
        <w:autoSpaceDN w:val="0"/>
        <w:adjustRightInd w:val="0"/>
        <w:spacing w:after="0" w:line="240" w:lineRule="auto"/>
        <w:rPr>
          <w:rFonts w:ascii="Times New Roman" w:hAnsi="Times New Roman" w:cs="Times New Roman"/>
          <w:sz w:val="28"/>
          <w:szCs w:val="28"/>
        </w:rPr>
      </w:pPr>
    </w:p>
    <w:p w14:paraId="1183B81A" w14:textId="77777777" w:rsidR="00FC193B" w:rsidRDefault="00FC193B" w:rsidP="00B408E8">
      <w:pPr>
        <w:autoSpaceDE w:val="0"/>
        <w:autoSpaceDN w:val="0"/>
        <w:adjustRightInd w:val="0"/>
        <w:spacing w:after="0" w:line="240" w:lineRule="auto"/>
        <w:rPr>
          <w:rFonts w:ascii="Times New Roman" w:hAnsi="Times New Roman" w:cs="Times New Roman"/>
          <w:b/>
          <w:bCs/>
          <w:sz w:val="28"/>
          <w:szCs w:val="28"/>
        </w:rPr>
      </w:pPr>
    </w:p>
    <w:p w14:paraId="2F8C0E14" w14:textId="77777777" w:rsidR="00FC193B" w:rsidRDefault="00FC193B" w:rsidP="00B408E8">
      <w:pPr>
        <w:autoSpaceDE w:val="0"/>
        <w:autoSpaceDN w:val="0"/>
        <w:adjustRightInd w:val="0"/>
        <w:spacing w:after="0" w:line="240" w:lineRule="auto"/>
        <w:rPr>
          <w:rFonts w:ascii="Times New Roman" w:hAnsi="Times New Roman" w:cs="Times New Roman"/>
          <w:b/>
          <w:bCs/>
          <w:sz w:val="28"/>
          <w:szCs w:val="28"/>
        </w:rPr>
      </w:pPr>
    </w:p>
    <w:p w14:paraId="74FFCB61" w14:textId="77777777" w:rsidR="00FC193B" w:rsidRDefault="00FC193B" w:rsidP="00B408E8">
      <w:pPr>
        <w:autoSpaceDE w:val="0"/>
        <w:autoSpaceDN w:val="0"/>
        <w:adjustRightInd w:val="0"/>
        <w:spacing w:after="0" w:line="240" w:lineRule="auto"/>
        <w:rPr>
          <w:rFonts w:ascii="Times New Roman" w:hAnsi="Times New Roman" w:cs="Times New Roman"/>
          <w:b/>
          <w:bCs/>
          <w:sz w:val="28"/>
          <w:szCs w:val="28"/>
        </w:rPr>
      </w:pPr>
    </w:p>
    <w:p w14:paraId="3152D507" w14:textId="77777777" w:rsidR="00FC193B" w:rsidRDefault="00FC193B" w:rsidP="00B408E8">
      <w:pPr>
        <w:autoSpaceDE w:val="0"/>
        <w:autoSpaceDN w:val="0"/>
        <w:adjustRightInd w:val="0"/>
        <w:spacing w:after="0" w:line="240" w:lineRule="auto"/>
        <w:rPr>
          <w:rFonts w:ascii="Times New Roman" w:hAnsi="Times New Roman" w:cs="Times New Roman"/>
          <w:b/>
          <w:bCs/>
          <w:sz w:val="28"/>
          <w:szCs w:val="28"/>
        </w:rPr>
      </w:pPr>
    </w:p>
    <w:p w14:paraId="4B0F325A" w14:textId="3DE06B67" w:rsidR="00FC193B" w:rsidRDefault="00FC193B" w:rsidP="00B408E8">
      <w:pPr>
        <w:autoSpaceDE w:val="0"/>
        <w:autoSpaceDN w:val="0"/>
        <w:adjustRightInd w:val="0"/>
        <w:spacing w:after="0" w:line="240" w:lineRule="auto"/>
        <w:rPr>
          <w:rFonts w:ascii="Times New Roman" w:hAnsi="Times New Roman" w:cs="Times New Roman"/>
          <w:b/>
          <w:bCs/>
          <w:sz w:val="28"/>
          <w:szCs w:val="28"/>
        </w:rPr>
      </w:pPr>
    </w:p>
    <w:p w14:paraId="65853571" w14:textId="77777777" w:rsidR="0021701D" w:rsidRDefault="0021701D" w:rsidP="00B408E8">
      <w:pPr>
        <w:autoSpaceDE w:val="0"/>
        <w:autoSpaceDN w:val="0"/>
        <w:adjustRightInd w:val="0"/>
        <w:spacing w:after="0" w:line="240" w:lineRule="auto"/>
        <w:rPr>
          <w:rFonts w:ascii="Times New Roman" w:hAnsi="Times New Roman" w:cs="Times New Roman"/>
          <w:b/>
          <w:bCs/>
          <w:sz w:val="28"/>
          <w:szCs w:val="28"/>
        </w:rPr>
      </w:pPr>
    </w:p>
    <w:p w14:paraId="518576FC" w14:textId="77777777" w:rsidR="00FC193B" w:rsidRDefault="00FC193B" w:rsidP="00B408E8">
      <w:pPr>
        <w:autoSpaceDE w:val="0"/>
        <w:autoSpaceDN w:val="0"/>
        <w:adjustRightInd w:val="0"/>
        <w:spacing w:after="0" w:line="240" w:lineRule="auto"/>
        <w:rPr>
          <w:rFonts w:ascii="Times New Roman" w:hAnsi="Times New Roman" w:cs="Times New Roman"/>
          <w:b/>
          <w:bCs/>
          <w:sz w:val="28"/>
          <w:szCs w:val="28"/>
        </w:rPr>
      </w:pPr>
    </w:p>
    <w:p w14:paraId="76D7852B" w14:textId="173F03ED" w:rsidR="00B408E8" w:rsidRDefault="00B408E8" w:rsidP="00B408E8">
      <w:pPr>
        <w:autoSpaceDE w:val="0"/>
        <w:autoSpaceDN w:val="0"/>
        <w:adjustRightInd w:val="0"/>
        <w:spacing w:after="0" w:line="240" w:lineRule="auto"/>
        <w:rPr>
          <w:rFonts w:ascii="Times New Roman" w:hAnsi="Times New Roman" w:cs="Times New Roman"/>
          <w:b/>
          <w:bCs/>
          <w:sz w:val="28"/>
          <w:szCs w:val="28"/>
        </w:rPr>
      </w:pPr>
      <w:r w:rsidRPr="00B408E8">
        <w:rPr>
          <w:rFonts w:ascii="Times New Roman" w:hAnsi="Times New Roman" w:cs="Times New Roman"/>
          <w:b/>
          <w:bCs/>
          <w:sz w:val="28"/>
          <w:szCs w:val="28"/>
        </w:rPr>
        <w:t>Sample References</w:t>
      </w:r>
      <w:r w:rsidR="0021701D">
        <w:rPr>
          <w:rFonts w:ascii="Times New Roman" w:hAnsi="Times New Roman" w:cs="Times New Roman"/>
          <w:b/>
          <w:bCs/>
          <w:sz w:val="28"/>
          <w:szCs w:val="28"/>
        </w:rPr>
        <w:t>: To Get You Started</w:t>
      </w:r>
    </w:p>
    <w:p w14:paraId="1366BA22" w14:textId="77777777" w:rsidR="00FC193B" w:rsidRPr="00B408E8" w:rsidRDefault="00FC193B" w:rsidP="00B408E8">
      <w:pPr>
        <w:autoSpaceDE w:val="0"/>
        <w:autoSpaceDN w:val="0"/>
        <w:adjustRightInd w:val="0"/>
        <w:spacing w:after="0" w:line="240" w:lineRule="auto"/>
        <w:rPr>
          <w:rFonts w:ascii="Times New Roman" w:hAnsi="Times New Roman" w:cs="Times New Roman"/>
          <w:b/>
          <w:bCs/>
          <w:sz w:val="28"/>
          <w:szCs w:val="28"/>
        </w:rPr>
      </w:pPr>
    </w:p>
    <w:p w14:paraId="42AE7071" w14:textId="18B9FD13" w:rsidR="00B408E8" w:rsidRDefault="00B408E8" w:rsidP="00530912">
      <w:pPr>
        <w:autoSpaceDE w:val="0"/>
        <w:autoSpaceDN w:val="0"/>
        <w:adjustRightInd w:val="0"/>
        <w:spacing w:after="0" w:line="240" w:lineRule="auto"/>
        <w:rPr>
          <w:rFonts w:ascii="Times New Roman" w:hAnsi="Times New Roman" w:cs="Times New Roman"/>
          <w:sz w:val="28"/>
          <w:szCs w:val="28"/>
        </w:rPr>
      </w:pPr>
      <w:r w:rsidRPr="00B408E8">
        <w:rPr>
          <w:rFonts w:ascii="Times New Roman" w:hAnsi="Times New Roman" w:cs="Times New Roman"/>
          <w:sz w:val="28"/>
          <w:szCs w:val="28"/>
        </w:rPr>
        <w:t xml:space="preserve">These references are related to your report and include </w:t>
      </w:r>
      <w:r w:rsidR="0021701D">
        <w:rPr>
          <w:rFonts w:ascii="Times New Roman" w:hAnsi="Times New Roman" w:cs="Times New Roman"/>
          <w:sz w:val="28"/>
          <w:szCs w:val="28"/>
        </w:rPr>
        <w:t xml:space="preserve">material useful to give you background to the research. </w:t>
      </w:r>
      <w:r w:rsidRPr="00B408E8">
        <w:rPr>
          <w:rFonts w:ascii="Times New Roman" w:hAnsi="Times New Roman" w:cs="Times New Roman"/>
          <w:sz w:val="28"/>
          <w:szCs w:val="28"/>
        </w:rPr>
        <w:t xml:space="preserve">Reading these studies prior to conducting you </w:t>
      </w:r>
      <w:r w:rsidRPr="00B408E8">
        <w:rPr>
          <w:rFonts w:ascii="Times New Roman" w:hAnsi="Times New Roman" w:cs="Times New Roman"/>
          <w:sz w:val="28"/>
          <w:szCs w:val="28"/>
        </w:rPr>
        <w:lastRenderedPageBreak/>
        <w:t>own literature review will</w:t>
      </w:r>
      <w:r w:rsidR="00530912">
        <w:rPr>
          <w:rFonts w:ascii="Times New Roman" w:hAnsi="Times New Roman" w:cs="Times New Roman"/>
          <w:sz w:val="28"/>
          <w:szCs w:val="28"/>
        </w:rPr>
        <w:t xml:space="preserve"> </w:t>
      </w:r>
      <w:r w:rsidRPr="00B408E8">
        <w:rPr>
          <w:rFonts w:ascii="Times New Roman" w:hAnsi="Times New Roman" w:cs="Times New Roman"/>
          <w:sz w:val="28"/>
          <w:szCs w:val="28"/>
        </w:rPr>
        <w:t>help orientate you to the topic.  You will need</w:t>
      </w:r>
      <w:r w:rsidR="00530912">
        <w:rPr>
          <w:rFonts w:ascii="Times New Roman" w:hAnsi="Times New Roman" w:cs="Times New Roman"/>
          <w:sz w:val="28"/>
          <w:szCs w:val="28"/>
        </w:rPr>
        <w:t xml:space="preserve"> </w:t>
      </w:r>
      <w:r w:rsidRPr="00B408E8">
        <w:rPr>
          <w:rFonts w:ascii="Times New Roman" w:hAnsi="Times New Roman" w:cs="Times New Roman"/>
          <w:sz w:val="28"/>
          <w:szCs w:val="28"/>
        </w:rPr>
        <w:t>to briefly discuss another three or four studies to support your hypotheses and</w:t>
      </w:r>
      <w:r w:rsidR="00530912">
        <w:rPr>
          <w:rFonts w:ascii="Times New Roman" w:hAnsi="Times New Roman" w:cs="Times New Roman"/>
          <w:sz w:val="28"/>
          <w:szCs w:val="28"/>
        </w:rPr>
        <w:t xml:space="preserve"> </w:t>
      </w:r>
      <w:r w:rsidRPr="00B408E8">
        <w:rPr>
          <w:rFonts w:ascii="Times New Roman" w:hAnsi="Times New Roman" w:cs="Times New Roman"/>
          <w:sz w:val="28"/>
          <w:szCs w:val="28"/>
        </w:rPr>
        <w:t>information from other articles or scholarly sources to build your literature review. I</w:t>
      </w:r>
      <w:r w:rsidR="00530912">
        <w:rPr>
          <w:rFonts w:ascii="Times New Roman" w:hAnsi="Times New Roman" w:cs="Times New Roman"/>
          <w:sz w:val="28"/>
          <w:szCs w:val="28"/>
        </w:rPr>
        <w:t xml:space="preserve"> </w:t>
      </w:r>
      <w:r w:rsidRPr="00B408E8">
        <w:rPr>
          <w:rFonts w:ascii="Times New Roman" w:hAnsi="Times New Roman" w:cs="Times New Roman"/>
          <w:sz w:val="28"/>
          <w:szCs w:val="28"/>
        </w:rPr>
        <w:t xml:space="preserve">suspect you </w:t>
      </w:r>
      <w:r w:rsidRPr="0021701D">
        <w:rPr>
          <w:rFonts w:ascii="Times New Roman" w:hAnsi="Times New Roman" w:cs="Times New Roman"/>
          <w:b/>
          <w:sz w:val="28"/>
          <w:szCs w:val="28"/>
        </w:rPr>
        <w:t>will not need more than a total of 1</w:t>
      </w:r>
      <w:r w:rsidR="00530912" w:rsidRPr="0021701D">
        <w:rPr>
          <w:rFonts w:ascii="Times New Roman" w:hAnsi="Times New Roman" w:cs="Times New Roman"/>
          <w:b/>
          <w:sz w:val="28"/>
          <w:szCs w:val="28"/>
        </w:rPr>
        <w:t>2</w:t>
      </w:r>
      <w:r w:rsidRPr="00B408E8">
        <w:rPr>
          <w:rFonts w:ascii="Times New Roman" w:hAnsi="Times New Roman" w:cs="Times New Roman"/>
          <w:sz w:val="28"/>
          <w:szCs w:val="28"/>
        </w:rPr>
        <w:t xml:space="preserve"> citations for a report of this size</w:t>
      </w:r>
      <w:r w:rsidR="0021701D">
        <w:rPr>
          <w:rFonts w:ascii="Times New Roman" w:hAnsi="Times New Roman" w:cs="Times New Roman"/>
          <w:sz w:val="28"/>
          <w:szCs w:val="28"/>
        </w:rPr>
        <w:t>.</w:t>
      </w:r>
    </w:p>
    <w:p w14:paraId="4FFDA92D" w14:textId="515001FB" w:rsidR="0021701D" w:rsidRDefault="0021701D" w:rsidP="00530912">
      <w:pPr>
        <w:autoSpaceDE w:val="0"/>
        <w:autoSpaceDN w:val="0"/>
        <w:adjustRightInd w:val="0"/>
        <w:spacing w:after="0" w:line="240" w:lineRule="auto"/>
        <w:rPr>
          <w:rFonts w:ascii="Times New Roman" w:hAnsi="Times New Roman" w:cs="Times New Roman"/>
          <w:sz w:val="28"/>
          <w:szCs w:val="28"/>
        </w:rPr>
      </w:pPr>
    </w:p>
    <w:p w14:paraId="1E513F60" w14:textId="77777777" w:rsidR="0021701D" w:rsidRDefault="0021701D" w:rsidP="0021701D">
      <w:pPr>
        <w:tabs>
          <w:tab w:val="left" w:pos="-720"/>
          <w:tab w:val="left" w:pos="0"/>
        </w:tabs>
        <w:suppressAutoHyphens/>
        <w:spacing w:line="480" w:lineRule="auto"/>
      </w:pPr>
    </w:p>
    <w:p w14:paraId="17B62A81" w14:textId="3E60B01E" w:rsidR="0021701D" w:rsidRPr="0021701D" w:rsidRDefault="0021701D" w:rsidP="0021701D">
      <w:pPr>
        <w:tabs>
          <w:tab w:val="left" w:pos="-720"/>
          <w:tab w:val="left" w:pos="0"/>
        </w:tabs>
        <w:suppressAutoHyphens/>
        <w:spacing w:line="240" w:lineRule="auto"/>
        <w:contextualSpacing/>
        <w:rPr>
          <w:rFonts w:ascii="Times New Roman" w:hAnsi="Times New Roman" w:cs="Times New Roman"/>
          <w:sz w:val="24"/>
          <w:szCs w:val="24"/>
        </w:rPr>
      </w:pPr>
      <w:r w:rsidRPr="0021701D">
        <w:rPr>
          <w:rFonts w:ascii="Times New Roman" w:hAnsi="Times New Roman" w:cs="Times New Roman"/>
          <w:sz w:val="24"/>
          <w:szCs w:val="24"/>
        </w:rPr>
        <w:t xml:space="preserve">Clarke, D. (1995). Experience and other reasons given for belief and disbelief in paranormal and religious phenomena. </w:t>
      </w:r>
      <w:r w:rsidRPr="0021701D">
        <w:rPr>
          <w:rFonts w:ascii="Times New Roman" w:hAnsi="Times New Roman" w:cs="Times New Roman"/>
          <w:i/>
          <w:sz w:val="24"/>
          <w:szCs w:val="24"/>
        </w:rPr>
        <w:t>Journal of the Society for Psychical Research</w:t>
      </w:r>
      <w:r w:rsidRPr="0021701D">
        <w:rPr>
          <w:rFonts w:ascii="Times New Roman" w:hAnsi="Times New Roman" w:cs="Times New Roman"/>
          <w:sz w:val="24"/>
          <w:szCs w:val="24"/>
        </w:rPr>
        <w:t xml:space="preserve">, </w:t>
      </w:r>
      <w:r w:rsidRPr="0021701D">
        <w:rPr>
          <w:rFonts w:ascii="Times New Roman" w:hAnsi="Times New Roman" w:cs="Times New Roman"/>
          <w:bCs/>
          <w:sz w:val="24"/>
          <w:szCs w:val="24"/>
        </w:rPr>
        <w:t>60</w:t>
      </w:r>
      <w:r w:rsidRPr="0021701D">
        <w:rPr>
          <w:rFonts w:ascii="Times New Roman" w:hAnsi="Times New Roman" w:cs="Times New Roman"/>
          <w:sz w:val="24"/>
          <w:szCs w:val="24"/>
        </w:rPr>
        <w:t>, 371-84.</w:t>
      </w:r>
    </w:p>
    <w:p w14:paraId="42895474" w14:textId="77777777" w:rsidR="0021701D" w:rsidRPr="0021701D" w:rsidRDefault="0021701D" w:rsidP="0021701D">
      <w:pPr>
        <w:tabs>
          <w:tab w:val="left" w:pos="-720"/>
          <w:tab w:val="left" w:pos="0"/>
        </w:tabs>
        <w:suppressAutoHyphens/>
        <w:spacing w:line="240" w:lineRule="auto"/>
        <w:contextualSpacing/>
        <w:rPr>
          <w:rFonts w:ascii="Times New Roman" w:hAnsi="Times New Roman" w:cs="Times New Roman"/>
          <w:sz w:val="24"/>
          <w:szCs w:val="24"/>
        </w:rPr>
      </w:pPr>
    </w:p>
    <w:p w14:paraId="708F869A" w14:textId="77777777" w:rsidR="0021701D" w:rsidRDefault="0021701D" w:rsidP="0021701D">
      <w:pPr>
        <w:tabs>
          <w:tab w:val="left" w:pos="-720"/>
        </w:tabs>
        <w:suppressAutoHyphens/>
        <w:spacing w:line="240" w:lineRule="auto"/>
        <w:ind w:left="539" w:hanging="539"/>
        <w:contextualSpacing/>
        <w:rPr>
          <w:rFonts w:ascii="Times New Roman" w:hAnsi="Times New Roman" w:cs="Times New Roman"/>
          <w:spacing w:val="-3"/>
          <w:sz w:val="24"/>
          <w:szCs w:val="24"/>
        </w:rPr>
      </w:pPr>
      <w:r w:rsidRPr="0021701D">
        <w:rPr>
          <w:rFonts w:ascii="Times New Roman" w:hAnsi="Times New Roman" w:cs="Times New Roman"/>
          <w:spacing w:val="-3"/>
          <w:sz w:val="24"/>
          <w:szCs w:val="24"/>
        </w:rPr>
        <w:t>French, C. C. (1992). Factors underlying belief in the paranormal: Do sheep and goats think</w:t>
      </w:r>
    </w:p>
    <w:p w14:paraId="408CFD6C" w14:textId="4D2BC78B" w:rsidR="0021701D" w:rsidRPr="0021701D" w:rsidRDefault="0021701D" w:rsidP="0021701D">
      <w:pPr>
        <w:tabs>
          <w:tab w:val="left" w:pos="-720"/>
        </w:tabs>
        <w:suppressAutoHyphens/>
        <w:spacing w:line="240" w:lineRule="auto"/>
        <w:ind w:left="539" w:hanging="539"/>
        <w:contextualSpacing/>
        <w:rPr>
          <w:rFonts w:ascii="Times New Roman" w:hAnsi="Times New Roman" w:cs="Times New Roman"/>
          <w:sz w:val="24"/>
          <w:szCs w:val="24"/>
        </w:rPr>
      </w:pPr>
      <w:r w:rsidRPr="0021701D">
        <w:rPr>
          <w:rFonts w:ascii="Times New Roman" w:hAnsi="Times New Roman" w:cs="Times New Roman"/>
          <w:spacing w:val="-3"/>
          <w:sz w:val="24"/>
          <w:szCs w:val="24"/>
        </w:rPr>
        <w:t xml:space="preserve">differently? </w:t>
      </w:r>
      <w:r w:rsidRPr="0021701D">
        <w:rPr>
          <w:rFonts w:ascii="Times New Roman" w:hAnsi="Times New Roman" w:cs="Times New Roman"/>
          <w:i/>
          <w:iCs/>
          <w:spacing w:val="-3"/>
          <w:sz w:val="24"/>
          <w:szCs w:val="24"/>
        </w:rPr>
        <w:t>The Psychologist</w:t>
      </w:r>
      <w:r w:rsidRPr="0021701D">
        <w:rPr>
          <w:rFonts w:ascii="Times New Roman" w:hAnsi="Times New Roman" w:cs="Times New Roman"/>
          <w:spacing w:val="-3"/>
          <w:sz w:val="24"/>
          <w:szCs w:val="24"/>
        </w:rPr>
        <w:t>, 5, 295-299.</w:t>
      </w:r>
      <w:r w:rsidRPr="0021701D">
        <w:rPr>
          <w:rFonts w:ascii="Times New Roman" w:hAnsi="Times New Roman" w:cs="Times New Roman"/>
          <w:sz w:val="24"/>
          <w:szCs w:val="24"/>
        </w:rPr>
        <w:t xml:space="preserve"> </w:t>
      </w:r>
    </w:p>
    <w:p w14:paraId="7BE2F2AB" w14:textId="77777777" w:rsidR="0021701D" w:rsidRPr="0021701D" w:rsidRDefault="0021701D" w:rsidP="0021701D">
      <w:pPr>
        <w:tabs>
          <w:tab w:val="left" w:pos="-720"/>
        </w:tabs>
        <w:suppressAutoHyphens/>
        <w:spacing w:line="240" w:lineRule="auto"/>
        <w:ind w:left="539" w:hanging="539"/>
        <w:contextualSpacing/>
        <w:rPr>
          <w:rFonts w:ascii="Times New Roman" w:hAnsi="Times New Roman" w:cs="Times New Roman"/>
          <w:sz w:val="24"/>
          <w:szCs w:val="24"/>
        </w:rPr>
      </w:pPr>
    </w:p>
    <w:p w14:paraId="4C84938A" w14:textId="77777777" w:rsidR="0021701D" w:rsidRPr="0021701D" w:rsidRDefault="0021701D" w:rsidP="0021701D">
      <w:pPr>
        <w:pStyle w:val="Title"/>
        <w:ind w:left="539" w:hanging="539"/>
        <w:contextualSpacing/>
        <w:jc w:val="left"/>
        <w:rPr>
          <w:sz w:val="24"/>
          <w:szCs w:val="24"/>
        </w:rPr>
      </w:pPr>
      <w:r w:rsidRPr="0021701D">
        <w:rPr>
          <w:sz w:val="24"/>
          <w:szCs w:val="24"/>
        </w:rPr>
        <w:t>Gallagher, C., Kumar, V. K., &amp; Pekala, R. J. (1994). The Anomalous Experiences</w:t>
      </w:r>
    </w:p>
    <w:p w14:paraId="151CF412" w14:textId="77777777" w:rsidR="0021701D" w:rsidRPr="0021701D" w:rsidRDefault="0021701D" w:rsidP="0021701D">
      <w:pPr>
        <w:pStyle w:val="Title"/>
        <w:ind w:left="539" w:hanging="539"/>
        <w:contextualSpacing/>
        <w:jc w:val="left"/>
        <w:rPr>
          <w:sz w:val="24"/>
          <w:szCs w:val="24"/>
        </w:rPr>
      </w:pPr>
      <w:r w:rsidRPr="0021701D">
        <w:rPr>
          <w:sz w:val="24"/>
          <w:szCs w:val="24"/>
        </w:rPr>
        <w:t xml:space="preserve">Inventory: Reliability and validity. </w:t>
      </w:r>
      <w:r w:rsidRPr="0021701D">
        <w:rPr>
          <w:i/>
          <w:iCs/>
          <w:sz w:val="24"/>
          <w:szCs w:val="24"/>
        </w:rPr>
        <w:t>Journal of Parapsychology</w:t>
      </w:r>
      <w:r w:rsidRPr="0021701D">
        <w:rPr>
          <w:sz w:val="24"/>
          <w:szCs w:val="24"/>
        </w:rPr>
        <w:t>, 58, 402-428.</w:t>
      </w:r>
    </w:p>
    <w:p w14:paraId="12CC0F56" w14:textId="77777777" w:rsidR="0021701D" w:rsidRPr="0021701D" w:rsidRDefault="0021701D" w:rsidP="0021701D">
      <w:pPr>
        <w:pStyle w:val="Title"/>
        <w:ind w:left="539" w:hanging="539"/>
        <w:contextualSpacing/>
        <w:jc w:val="left"/>
        <w:rPr>
          <w:sz w:val="24"/>
          <w:szCs w:val="24"/>
        </w:rPr>
      </w:pPr>
    </w:p>
    <w:p w14:paraId="397523F2" w14:textId="77777777" w:rsidR="0021701D" w:rsidRPr="0021701D" w:rsidRDefault="0021701D" w:rsidP="0021701D">
      <w:pPr>
        <w:pStyle w:val="Footer"/>
        <w:tabs>
          <w:tab w:val="clear" w:pos="4153"/>
          <w:tab w:val="clear" w:pos="8306"/>
        </w:tabs>
        <w:ind w:left="539" w:hanging="539"/>
        <w:contextualSpacing/>
      </w:pPr>
      <w:r w:rsidRPr="0021701D">
        <w:t>Glicksohn, J. (1990). Belief in the paranormal and subjective paranormal experience.</w:t>
      </w:r>
    </w:p>
    <w:p w14:paraId="5DF0BC40" w14:textId="77777777" w:rsidR="0021701D" w:rsidRPr="0021701D" w:rsidRDefault="0021701D" w:rsidP="0021701D">
      <w:pPr>
        <w:pStyle w:val="Footer"/>
        <w:tabs>
          <w:tab w:val="clear" w:pos="4153"/>
          <w:tab w:val="clear" w:pos="8306"/>
        </w:tabs>
        <w:ind w:left="539" w:hanging="539"/>
        <w:contextualSpacing/>
      </w:pPr>
      <w:r w:rsidRPr="0021701D">
        <w:rPr>
          <w:i/>
          <w:iCs/>
        </w:rPr>
        <w:t>Personality and Individual Differences</w:t>
      </w:r>
      <w:r w:rsidRPr="0021701D">
        <w:t>, 11, 675-683.</w:t>
      </w:r>
    </w:p>
    <w:p w14:paraId="7772CC12" w14:textId="77777777" w:rsidR="0021701D" w:rsidRPr="0021701D" w:rsidRDefault="0021701D" w:rsidP="0021701D">
      <w:pPr>
        <w:pStyle w:val="Footer"/>
        <w:tabs>
          <w:tab w:val="clear" w:pos="4153"/>
          <w:tab w:val="clear" w:pos="8306"/>
        </w:tabs>
        <w:ind w:left="539" w:hanging="539"/>
        <w:contextualSpacing/>
      </w:pPr>
    </w:p>
    <w:p w14:paraId="0A0BD32A" w14:textId="77777777" w:rsidR="0021701D" w:rsidRPr="0021701D" w:rsidRDefault="0021701D" w:rsidP="0021701D">
      <w:pPr>
        <w:tabs>
          <w:tab w:val="left" w:pos="-720"/>
          <w:tab w:val="left" w:pos="0"/>
        </w:tabs>
        <w:suppressAutoHyphens/>
        <w:spacing w:line="240" w:lineRule="auto"/>
        <w:contextualSpacing/>
        <w:rPr>
          <w:rFonts w:ascii="Times New Roman" w:hAnsi="Times New Roman" w:cs="Times New Roman"/>
          <w:spacing w:val="-3"/>
          <w:sz w:val="24"/>
          <w:szCs w:val="24"/>
        </w:rPr>
      </w:pPr>
      <w:r w:rsidRPr="0021701D">
        <w:rPr>
          <w:rFonts w:ascii="Times New Roman" w:hAnsi="Times New Roman" w:cs="Times New Roman"/>
          <w:spacing w:val="-3"/>
          <w:sz w:val="24"/>
          <w:szCs w:val="24"/>
        </w:rPr>
        <w:t xml:space="preserve">Irwin, H. J. (1993). Belief in the paranormal: A review of the empirical literature. </w:t>
      </w:r>
      <w:r w:rsidRPr="0021701D">
        <w:rPr>
          <w:rFonts w:ascii="Times New Roman" w:hAnsi="Times New Roman" w:cs="Times New Roman"/>
          <w:i/>
          <w:spacing w:val="-3"/>
          <w:sz w:val="24"/>
          <w:szCs w:val="24"/>
        </w:rPr>
        <w:t xml:space="preserve">Journal of the American Society for Psychical Research, </w:t>
      </w:r>
      <w:r w:rsidRPr="0021701D">
        <w:rPr>
          <w:rFonts w:ascii="Times New Roman" w:hAnsi="Times New Roman" w:cs="Times New Roman"/>
          <w:iCs/>
          <w:spacing w:val="-3"/>
          <w:sz w:val="24"/>
          <w:szCs w:val="24"/>
        </w:rPr>
        <w:t>87, 1-39.</w:t>
      </w:r>
    </w:p>
    <w:p w14:paraId="02B0B938" w14:textId="77777777" w:rsidR="0021701D" w:rsidRPr="0021701D" w:rsidRDefault="0021701D" w:rsidP="0021701D">
      <w:pPr>
        <w:tabs>
          <w:tab w:val="left" w:pos="-720"/>
          <w:tab w:val="left" w:pos="0"/>
        </w:tabs>
        <w:suppressAutoHyphens/>
        <w:spacing w:line="240" w:lineRule="auto"/>
        <w:contextualSpacing/>
        <w:rPr>
          <w:rFonts w:ascii="Times New Roman" w:hAnsi="Times New Roman" w:cs="Times New Roman"/>
          <w:spacing w:val="-3"/>
          <w:sz w:val="24"/>
          <w:szCs w:val="24"/>
        </w:rPr>
      </w:pPr>
    </w:p>
    <w:p w14:paraId="50BE4D58" w14:textId="77777777" w:rsidR="0021701D" w:rsidRPr="0021701D" w:rsidRDefault="0021701D" w:rsidP="0021701D">
      <w:pPr>
        <w:spacing w:line="240" w:lineRule="auto"/>
        <w:ind w:left="539" w:hanging="539"/>
        <w:contextualSpacing/>
        <w:rPr>
          <w:rFonts w:ascii="Times New Roman" w:hAnsi="Times New Roman" w:cs="Times New Roman"/>
          <w:sz w:val="24"/>
          <w:szCs w:val="24"/>
        </w:rPr>
      </w:pPr>
      <w:r w:rsidRPr="0021701D">
        <w:rPr>
          <w:rFonts w:ascii="Times New Roman" w:hAnsi="Times New Roman" w:cs="Times New Roman"/>
          <w:sz w:val="24"/>
          <w:szCs w:val="24"/>
        </w:rPr>
        <w:t>Thalbourne, M. A., &amp; Delin, P. S. (1993). A new instrument for measuring the sheep-</w:t>
      </w:r>
    </w:p>
    <w:p w14:paraId="2FAA050F" w14:textId="77777777" w:rsidR="0021701D" w:rsidRPr="0021701D" w:rsidRDefault="0021701D" w:rsidP="0021701D">
      <w:pPr>
        <w:spacing w:line="240" w:lineRule="auto"/>
        <w:ind w:left="539" w:hanging="539"/>
        <w:contextualSpacing/>
        <w:rPr>
          <w:rFonts w:ascii="Times New Roman" w:hAnsi="Times New Roman" w:cs="Times New Roman"/>
          <w:i/>
          <w:sz w:val="24"/>
          <w:szCs w:val="24"/>
        </w:rPr>
      </w:pPr>
      <w:r w:rsidRPr="0021701D">
        <w:rPr>
          <w:rFonts w:ascii="Times New Roman" w:hAnsi="Times New Roman" w:cs="Times New Roman"/>
          <w:sz w:val="24"/>
          <w:szCs w:val="24"/>
        </w:rPr>
        <w:t xml:space="preserve">goat variable: Its psychometric properties and factor structure. </w:t>
      </w:r>
      <w:r w:rsidRPr="0021701D">
        <w:rPr>
          <w:rFonts w:ascii="Times New Roman" w:hAnsi="Times New Roman" w:cs="Times New Roman"/>
          <w:i/>
          <w:sz w:val="24"/>
          <w:szCs w:val="24"/>
        </w:rPr>
        <w:t>Journal of the Society</w:t>
      </w:r>
    </w:p>
    <w:p w14:paraId="2890E3FF" w14:textId="77777777" w:rsidR="0021701D" w:rsidRPr="0021701D" w:rsidRDefault="0021701D" w:rsidP="0021701D">
      <w:pPr>
        <w:spacing w:line="240" w:lineRule="auto"/>
        <w:ind w:left="539" w:hanging="539"/>
        <w:contextualSpacing/>
        <w:rPr>
          <w:rFonts w:ascii="Times New Roman" w:hAnsi="Times New Roman" w:cs="Times New Roman"/>
          <w:sz w:val="24"/>
          <w:szCs w:val="24"/>
        </w:rPr>
      </w:pPr>
      <w:r w:rsidRPr="0021701D">
        <w:rPr>
          <w:rFonts w:ascii="Times New Roman" w:hAnsi="Times New Roman" w:cs="Times New Roman"/>
          <w:i/>
          <w:sz w:val="24"/>
          <w:szCs w:val="24"/>
        </w:rPr>
        <w:t xml:space="preserve">for Psychical Research, </w:t>
      </w:r>
      <w:r w:rsidRPr="0021701D">
        <w:rPr>
          <w:rFonts w:ascii="Times New Roman" w:hAnsi="Times New Roman" w:cs="Times New Roman"/>
          <w:bCs/>
          <w:sz w:val="24"/>
          <w:szCs w:val="24"/>
        </w:rPr>
        <w:t>59</w:t>
      </w:r>
      <w:r w:rsidRPr="0021701D">
        <w:rPr>
          <w:rFonts w:ascii="Times New Roman" w:hAnsi="Times New Roman" w:cs="Times New Roman"/>
          <w:sz w:val="24"/>
          <w:szCs w:val="24"/>
        </w:rPr>
        <w:t>, 172-186.</w:t>
      </w:r>
    </w:p>
    <w:p w14:paraId="5987756B" w14:textId="77777777" w:rsidR="0021701D" w:rsidRPr="0021701D" w:rsidRDefault="0021701D" w:rsidP="0021701D">
      <w:pPr>
        <w:tabs>
          <w:tab w:val="left" w:pos="-720"/>
          <w:tab w:val="left" w:pos="0"/>
        </w:tabs>
        <w:suppressAutoHyphens/>
        <w:spacing w:line="240" w:lineRule="auto"/>
        <w:contextualSpacing/>
        <w:rPr>
          <w:rFonts w:ascii="Times New Roman" w:hAnsi="Times New Roman" w:cs="Times New Roman"/>
          <w:sz w:val="24"/>
          <w:szCs w:val="24"/>
        </w:rPr>
      </w:pPr>
    </w:p>
    <w:p w14:paraId="3CB06429" w14:textId="77777777" w:rsidR="0021701D" w:rsidRPr="0021701D" w:rsidRDefault="0021701D" w:rsidP="0021701D">
      <w:pPr>
        <w:tabs>
          <w:tab w:val="left" w:pos="-720"/>
          <w:tab w:val="left" w:pos="0"/>
        </w:tabs>
        <w:suppressAutoHyphens/>
        <w:spacing w:line="240" w:lineRule="auto"/>
        <w:rPr>
          <w:rFonts w:ascii="Times New Roman" w:hAnsi="Times New Roman" w:cs="Times New Roman"/>
          <w:spacing w:val="-3"/>
          <w:sz w:val="24"/>
          <w:szCs w:val="24"/>
        </w:rPr>
      </w:pPr>
      <w:r w:rsidRPr="0021701D">
        <w:rPr>
          <w:rFonts w:ascii="Times New Roman" w:hAnsi="Times New Roman" w:cs="Times New Roman"/>
          <w:spacing w:val="-3"/>
          <w:sz w:val="24"/>
          <w:szCs w:val="24"/>
          <w:lang w:val="de-DE"/>
        </w:rPr>
        <w:t xml:space="preserve">Tobacyk, J. J., &amp; Milford, G. (1983). </w:t>
      </w:r>
      <w:r w:rsidRPr="0021701D">
        <w:rPr>
          <w:rFonts w:ascii="Times New Roman" w:hAnsi="Times New Roman" w:cs="Times New Roman"/>
          <w:spacing w:val="-3"/>
          <w:sz w:val="24"/>
          <w:szCs w:val="24"/>
        </w:rPr>
        <w:t xml:space="preserve">Beliefs in paranormal phenomena: Assessment instrument development and implications for personality functioning. </w:t>
      </w:r>
      <w:r w:rsidRPr="0021701D">
        <w:rPr>
          <w:rFonts w:ascii="Times New Roman" w:hAnsi="Times New Roman" w:cs="Times New Roman"/>
          <w:i/>
          <w:spacing w:val="-3"/>
          <w:sz w:val="24"/>
          <w:szCs w:val="24"/>
        </w:rPr>
        <w:t>Journal of Personality and Social Psychology,</w:t>
      </w:r>
      <w:r w:rsidRPr="0021701D">
        <w:rPr>
          <w:rFonts w:ascii="Times New Roman" w:hAnsi="Times New Roman" w:cs="Times New Roman"/>
          <w:spacing w:val="-3"/>
          <w:sz w:val="24"/>
          <w:szCs w:val="24"/>
        </w:rPr>
        <w:t xml:space="preserve"> </w:t>
      </w:r>
      <w:r w:rsidRPr="0021701D">
        <w:rPr>
          <w:rFonts w:ascii="Times New Roman" w:hAnsi="Times New Roman" w:cs="Times New Roman"/>
          <w:bCs/>
          <w:spacing w:val="-3"/>
          <w:sz w:val="24"/>
          <w:szCs w:val="24"/>
        </w:rPr>
        <w:t>44,</w:t>
      </w:r>
      <w:r w:rsidRPr="0021701D">
        <w:rPr>
          <w:rFonts w:ascii="Times New Roman" w:hAnsi="Times New Roman" w:cs="Times New Roman"/>
          <w:spacing w:val="-3"/>
          <w:sz w:val="24"/>
          <w:szCs w:val="24"/>
        </w:rPr>
        <w:t xml:space="preserve"> 1029-37.</w:t>
      </w:r>
    </w:p>
    <w:p w14:paraId="55FF4E03" w14:textId="77777777" w:rsidR="0021701D" w:rsidRPr="0021701D" w:rsidRDefault="0021701D" w:rsidP="0021701D">
      <w:pPr>
        <w:spacing w:line="240" w:lineRule="auto"/>
        <w:rPr>
          <w:rFonts w:ascii="Times New Roman" w:hAnsi="Times New Roman" w:cs="Times New Roman"/>
          <w:sz w:val="24"/>
          <w:szCs w:val="24"/>
        </w:rPr>
      </w:pPr>
    </w:p>
    <w:p w14:paraId="0568E3D6" w14:textId="77777777" w:rsidR="0021701D" w:rsidRPr="0021701D" w:rsidRDefault="0021701D" w:rsidP="0021701D">
      <w:pPr>
        <w:autoSpaceDE w:val="0"/>
        <w:autoSpaceDN w:val="0"/>
        <w:adjustRightInd w:val="0"/>
        <w:spacing w:after="0" w:line="240" w:lineRule="auto"/>
        <w:rPr>
          <w:rFonts w:ascii="Times New Roman" w:hAnsi="Times New Roman" w:cs="Times New Roman"/>
          <w:sz w:val="24"/>
          <w:szCs w:val="24"/>
        </w:rPr>
      </w:pPr>
    </w:p>
    <w:sectPr w:rsidR="0021701D" w:rsidRPr="002170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1CFB"/>
    <w:multiLevelType w:val="hybridMultilevel"/>
    <w:tmpl w:val="1D00CADC"/>
    <w:lvl w:ilvl="0" w:tplc="D9343D12">
      <w:start w:val="1"/>
      <w:numFmt w:val="bullet"/>
      <w:lvlText w:val="•"/>
      <w:lvlJc w:val="left"/>
      <w:pPr>
        <w:tabs>
          <w:tab w:val="num" w:pos="720"/>
        </w:tabs>
        <w:ind w:left="720" w:hanging="360"/>
      </w:pPr>
      <w:rPr>
        <w:rFonts w:ascii="Arial" w:hAnsi="Arial" w:hint="default"/>
      </w:rPr>
    </w:lvl>
    <w:lvl w:ilvl="1" w:tplc="399A335E" w:tentative="1">
      <w:start w:val="1"/>
      <w:numFmt w:val="bullet"/>
      <w:lvlText w:val="•"/>
      <w:lvlJc w:val="left"/>
      <w:pPr>
        <w:tabs>
          <w:tab w:val="num" w:pos="1440"/>
        </w:tabs>
        <w:ind w:left="1440" w:hanging="360"/>
      </w:pPr>
      <w:rPr>
        <w:rFonts w:ascii="Arial" w:hAnsi="Arial" w:hint="default"/>
      </w:rPr>
    </w:lvl>
    <w:lvl w:ilvl="2" w:tplc="E41C9208" w:tentative="1">
      <w:start w:val="1"/>
      <w:numFmt w:val="bullet"/>
      <w:lvlText w:val="•"/>
      <w:lvlJc w:val="left"/>
      <w:pPr>
        <w:tabs>
          <w:tab w:val="num" w:pos="2160"/>
        </w:tabs>
        <w:ind w:left="2160" w:hanging="360"/>
      </w:pPr>
      <w:rPr>
        <w:rFonts w:ascii="Arial" w:hAnsi="Arial" w:hint="default"/>
      </w:rPr>
    </w:lvl>
    <w:lvl w:ilvl="3" w:tplc="BEA098F0" w:tentative="1">
      <w:start w:val="1"/>
      <w:numFmt w:val="bullet"/>
      <w:lvlText w:val="•"/>
      <w:lvlJc w:val="left"/>
      <w:pPr>
        <w:tabs>
          <w:tab w:val="num" w:pos="2880"/>
        </w:tabs>
        <w:ind w:left="2880" w:hanging="360"/>
      </w:pPr>
      <w:rPr>
        <w:rFonts w:ascii="Arial" w:hAnsi="Arial" w:hint="default"/>
      </w:rPr>
    </w:lvl>
    <w:lvl w:ilvl="4" w:tplc="B0BEF2B6" w:tentative="1">
      <w:start w:val="1"/>
      <w:numFmt w:val="bullet"/>
      <w:lvlText w:val="•"/>
      <w:lvlJc w:val="left"/>
      <w:pPr>
        <w:tabs>
          <w:tab w:val="num" w:pos="3600"/>
        </w:tabs>
        <w:ind w:left="3600" w:hanging="360"/>
      </w:pPr>
      <w:rPr>
        <w:rFonts w:ascii="Arial" w:hAnsi="Arial" w:hint="default"/>
      </w:rPr>
    </w:lvl>
    <w:lvl w:ilvl="5" w:tplc="CB74E04C" w:tentative="1">
      <w:start w:val="1"/>
      <w:numFmt w:val="bullet"/>
      <w:lvlText w:val="•"/>
      <w:lvlJc w:val="left"/>
      <w:pPr>
        <w:tabs>
          <w:tab w:val="num" w:pos="4320"/>
        </w:tabs>
        <w:ind w:left="4320" w:hanging="360"/>
      </w:pPr>
      <w:rPr>
        <w:rFonts w:ascii="Arial" w:hAnsi="Arial" w:hint="default"/>
      </w:rPr>
    </w:lvl>
    <w:lvl w:ilvl="6" w:tplc="4CC4865A" w:tentative="1">
      <w:start w:val="1"/>
      <w:numFmt w:val="bullet"/>
      <w:lvlText w:val="•"/>
      <w:lvlJc w:val="left"/>
      <w:pPr>
        <w:tabs>
          <w:tab w:val="num" w:pos="5040"/>
        </w:tabs>
        <w:ind w:left="5040" w:hanging="360"/>
      </w:pPr>
      <w:rPr>
        <w:rFonts w:ascii="Arial" w:hAnsi="Arial" w:hint="default"/>
      </w:rPr>
    </w:lvl>
    <w:lvl w:ilvl="7" w:tplc="9BCA1EEE" w:tentative="1">
      <w:start w:val="1"/>
      <w:numFmt w:val="bullet"/>
      <w:lvlText w:val="•"/>
      <w:lvlJc w:val="left"/>
      <w:pPr>
        <w:tabs>
          <w:tab w:val="num" w:pos="5760"/>
        </w:tabs>
        <w:ind w:left="5760" w:hanging="360"/>
      </w:pPr>
      <w:rPr>
        <w:rFonts w:ascii="Arial" w:hAnsi="Arial" w:hint="default"/>
      </w:rPr>
    </w:lvl>
    <w:lvl w:ilvl="8" w:tplc="E138C8F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73F7A10"/>
    <w:multiLevelType w:val="hybridMultilevel"/>
    <w:tmpl w:val="388EF91C"/>
    <w:lvl w:ilvl="0" w:tplc="3A1E1C44">
      <w:start w:val="1"/>
      <w:numFmt w:val="bullet"/>
      <w:lvlText w:val="•"/>
      <w:lvlJc w:val="left"/>
      <w:pPr>
        <w:tabs>
          <w:tab w:val="num" w:pos="720"/>
        </w:tabs>
        <w:ind w:left="720" w:hanging="360"/>
      </w:pPr>
      <w:rPr>
        <w:rFonts w:ascii="Arial" w:hAnsi="Arial" w:hint="default"/>
      </w:rPr>
    </w:lvl>
    <w:lvl w:ilvl="1" w:tplc="D3588B80" w:tentative="1">
      <w:start w:val="1"/>
      <w:numFmt w:val="bullet"/>
      <w:lvlText w:val="•"/>
      <w:lvlJc w:val="left"/>
      <w:pPr>
        <w:tabs>
          <w:tab w:val="num" w:pos="1440"/>
        </w:tabs>
        <w:ind w:left="1440" w:hanging="360"/>
      </w:pPr>
      <w:rPr>
        <w:rFonts w:ascii="Arial" w:hAnsi="Arial" w:hint="default"/>
      </w:rPr>
    </w:lvl>
    <w:lvl w:ilvl="2" w:tplc="2C3445AC" w:tentative="1">
      <w:start w:val="1"/>
      <w:numFmt w:val="bullet"/>
      <w:lvlText w:val="•"/>
      <w:lvlJc w:val="left"/>
      <w:pPr>
        <w:tabs>
          <w:tab w:val="num" w:pos="2160"/>
        </w:tabs>
        <w:ind w:left="2160" w:hanging="360"/>
      </w:pPr>
      <w:rPr>
        <w:rFonts w:ascii="Arial" w:hAnsi="Arial" w:hint="default"/>
      </w:rPr>
    </w:lvl>
    <w:lvl w:ilvl="3" w:tplc="41A01A8A" w:tentative="1">
      <w:start w:val="1"/>
      <w:numFmt w:val="bullet"/>
      <w:lvlText w:val="•"/>
      <w:lvlJc w:val="left"/>
      <w:pPr>
        <w:tabs>
          <w:tab w:val="num" w:pos="2880"/>
        </w:tabs>
        <w:ind w:left="2880" w:hanging="360"/>
      </w:pPr>
      <w:rPr>
        <w:rFonts w:ascii="Arial" w:hAnsi="Arial" w:hint="default"/>
      </w:rPr>
    </w:lvl>
    <w:lvl w:ilvl="4" w:tplc="6144FD2C" w:tentative="1">
      <w:start w:val="1"/>
      <w:numFmt w:val="bullet"/>
      <w:lvlText w:val="•"/>
      <w:lvlJc w:val="left"/>
      <w:pPr>
        <w:tabs>
          <w:tab w:val="num" w:pos="3600"/>
        </w:tabs>
        <w:ind w:left="3600" w:hanging="360"/>
      </w:pPr>
      <w:rPr>
        <w:rFonts w:ascii="Arial" w:hAnsi="Arial" w:hint="default"/>
      </w:rPr>
    </w:lvl>
    <w:lvl w:ilvl="5" w:tplc="205832EA" w:tentative="1">
      <w:start w:val="1"/>
      <w:numFmt w:val="bullet"/>
      <w:lvlText w:val="•"/>
      <w:lvlJc w:val="left"/>
      <w:pPr>
        <w:tabs>
          <w:tab w:val="num" w:pos="4320"/>
        </w:tabs>
        <w:ind w:left="4320" w:hanging="360"/>
      </w:pPr>
      <w:rPr>
        <w:rFonts w:ascii="Arial" w:hAnsi="Arial" w:hint="default"/>
      </w:rPr>
    </w:lvl>
    <w:lvl w:ilvl="6" w:tplc="B5BED820" w:tentative="1">
      <w:start w:val="1"/>
      <w:numFmt w:val="bullet"/>
      <w:lvlText w:val="•"/>
      <w:lvlJc w:val="left"/>
      <w:pPr>
        <w:tabs>
          <w:tab w:val="num" w:pos="5040"/>
        </w:tabs>
        <w:ind w:left="5040" w:hanging="360"/>
      </w:pPr>
      <w:rPr>
        <w:rFonts w:ascii="Arial" w:hAnsi="Arial" w:hint="default"/>
      </w:rPr>
    </w:lvl>
    <w:lvl w:ilvl="7" w:tplc="EF0C5D8C" w:tentative="1">
      <w:start w:val="1"/>
      <w:numFmt w:val="bullet"/>
      <w:lvlText w:val="•"/>
      <w:lvlJc w:val="left"/>
      <w:pPr>
        <w:tabs>
          <w:tab w:val="num" w:pos="5760"/>
        </w:tabs>
        <w:ind w:left="5760" w:hanging="360"/>
      </w:pPr>
      <w:rPr>
        <w:rFonts w:ascii="Arial" w:hAnsi="Arial" w:hint="default"/>
      </w:rPr>
    </w:lvl>
    <w:lvl w:ilvl="8" w:tplc="528E6EA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85"/>
    <w:rsid w:val="000A7255"/>
    <w:rsid w:val="0021701D"/>
    <w:rsid w:val="0037446B"/>
    <w:rsid w:val="004F4385"/>
    <w:rsid w:val="00530912"/>
    <w:rsid w:val="00756856"/>
    <w:rsid w:val="009A54B7"/>
    <w:rsid w:val="00B408E8"/>
    <w:rsid w:val="00F14E2C"/>
    <w:rsid w:val="00FC19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FB2AB"/>
  <w15:chartTrackingRefBased/>
  <w15:docId w15:val="{FA0F2AC0-37DE-4B57-8BA2-57118A3B5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8E8"/>
    <w:pPr>
      <w:spacing w:after="0" w:line="240" w:lineRule="auto"/>
      <w:ind w:left="720"/>
      <w:contextualSpacing/>
    </w:pPr>
    <w:rPr>
      <w:rFonts w:ascii="Times New Roman" w:eastAsia="Times New Roman" w:hAnsi="Times New Roman" w:cs="Times New Roman"/>
      <w:sz w:val="24"/>
      <w:szCs w:val="24"/>
      <w:lang w:eastAsia="en-AU"/>
    </w:rPr>
  </w:style>
  <w:style w:type="paragraph" w:styleId="Title">
    <w:name w:val="Title"/>
    <w:basedOn w:val="Normal"/>
    <w:link w:val="TitleChar"/>
    <w:qFormat/>
    <w:rsid w:val="0021701D"/>
    <w:pPr>
      <w:spacing w:after="0" w:line="240" w:lineRule="auto"/>
      <w:jc w:val="center"/>
    </w:pPr>
    <w:rPr>
      <w:rFonts w:ascii="Times New Roman" w:eastAsia="Times New Roman" w:hAnsi="Times New Roman" w:cs="Times New Roman"/>
      <w:sz w:val="28"/>
      <w:szCs w:val="20"/>
      <w:lang w:val="en-GB"/>
    </w:rPr>
  </w:style>
  <w:style w:type="character" w:customStyle="1" w:styleId="TitleChar">
    <w:name w:val="Title Char"/>
    <w:basedOn w:val="DefaultParagraphFont"/>
    <w:link w:val="Title"/>
    <w:rsid w:val="0021701D"/>
    <w:rPr>
      <w:rFonts w:ascii="Times New Roman" w:eastAsia="Times New Roman" w:hAnsi="Times New Roman" w:cs="Times New Roman"/>
      <w:sz w:val="28"/>
      <w:szCs w:val="20"/>
      <w:lang w:val="en-GB"/>
    </w:rPr>
  </w:style>
  <w:style w:type="paragraph" w:styleId="Footer">
    <w:name w:val="footer"/>
    <w:basedOn w:val="Normal"/>
    <w:link w:val="FooterChar"/>
    <w:semiHidden/>
    <w:rsid w:val="0021701D"/>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semiHidden/>
    <w:rsid w:val="0021701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9A5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4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326410">
      <w:bodyDiv w:val="1"/>
      <w:marLeft w:val="0"/>
      <w:marRight w:val="0"/>
      <w:marTop w:val="0"/>
      <w:marBottom w:val="0"/>
      <w:divBdr>
        <w:top w:val="none" w:sz="0" w:space="0" w:color="auto"/>
        <w:left w:val="none" w:sz="0" w:space="0" w:color="auto"/>
        <w:bottom w:val="none" w:sz="0" w:space="0" w:color="auto"/>
        <w:right w:val="none" w:sz="0" w:space="0" w:color="auto"/>
      </w:divBdr>
      <w:divsChild>
        <w:div w:id="1020594723">
          <w:marLeft w:val="274"/>
          <w:marRight w:val="0"/>
          <w:marTop w:val="150"/>
          <w:marBottom w:val="0"/>
          <w:divBdr>
            <w:top w:val="none" w:sz="0" w:space="0" w:color="auto"/>
            <w:left w:val="none" w:sz="0" w:space="0" w:color="auto"/>
            <w:bottom w:val="none" w:sz="0" w:space="0" w:color="auto"/>
            <w:right w:val="none" w:sz="0" w:space="0" w:color="auto"/>
          </w:divBdr>
        </w:div>
        <w:div w:id="726227776">
          <w:marLeft w:val="274"/>
          <w:marRight w:val="0"/>
          <w:marTop w:val="150"/>
          <w:marBottom w:val="0"/>
          <w:divBdr>
            <w:top w:val="none" w:sz="0" w:space="0" w:color="auto"/>
            <w:left w:val="none" w:sz="0" w:space="0" w:color="auto"/>
            <w:bottom w:val="none" w:sz="0" w:space="0" w:color="auto"/>
            <w:right w:val="none" w:sz="0" w:space="0" w:color="auto"/>
          </w:divBdr>
        </w:div>
        <w:div w:id="125778428">
          <w:marLeft w:val="274"/>
          <w:marRight w:val="0"/>
          <w:marTop w:val="150"/>
          <w:marBottom w:val="0"/>
          <w:divBdr>
            <w:top w:val="none" w:sz="0" w:space="0" w:color="auto"/>
            <w:left w:val="none" w:sz="0" w:space="0" w:color="auto"/>
            <w:bottom w:val="none" w:sz="0" w:space="0" w:color="auto"/>
            <w:right w:val="none" w:sz="0" w:space="0" w:color="auto"/>
          </w:divBdr>
        </w:div>
        <w:div w:id="1420324031">
          <w:marLeft w:val="274"/>
          <w:marRight w:val="0"/>
          <w:marTop w:val="150"/>
          <w:marBottom w:val="0"/>
          <w:divBdr>
            <w:top w:val="none" w:sz="0" w:space="0" w:color="auto"/>
            <w:left w:val="none" w:sz="0" w:space="0" w:color="auto"/>
            <w:bottom w:val="none" w:sz="0" w:space="0" w:color="auto"/>
            <w:right w:val="none" w:sz="0" w:space="0" w:color="auto"/>
          </w:divBdr>
        </w:div>
        <w:div w:id="2098671342">
          <w:marLeft w:val="274"/>
          <w:marRight w:val="0"/>
          <w:marTop w:val="150"/>
          <w:marBottom w:val="0"/>
          <w:divBdr>
            <w:top w:val="none" w:sz="0" w:space="0" w:color="auto"/>
            <w:left w:val="none" w:sz="0" w:space="0" w:color="auto"/>
            <w:bottom w:val="none" w:sz="0" w:space="0" w:color="auto"/>
            <w:right w:val="none" w:sz="0" w:space="0" w:color="auto"/>
          </w:divBdr>
        </w:div>
      </w:divsChild>
    </w:div>
    <w:div w:id="1981765086">
      <w:bodyDiv w:val="1"/>
      <w:marLeft w:val="0"/>
      <w:marRight w:val="0"/>
      <w:marTop w:val="0"/>
      <w:marBottom w:val="0"/>
      <w:divBdr>
        <w:top w:val="none" w:sz="0" w:space="0" w:color="auto"/>
        <w:left w:val="none" w:sz="0" w:space="0" w:color="auto"/>
        <w:bottom w:val="none" w:sz="0" w:space="0" w:color="auto"/>
        <w:right w:val="none" w:sz="0" w:space="0" w:color="auto"/>
      </w:divBdr>
      <w:divsChild>
        <w:div w:id="582684129">
          <w:marLeft w:val="274"/>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4</cp:revision>
  <cp:lastPrinted>2019-09-02T04:00:00Z</cp:lastPrinted>
  <dcterms:created xsi:type="dcterms:W3CDTF">2019-09-02T04:07:00Z</dcterms:created>
  <dcterms:modified xsi:type="dcterms:W3CDTF">2019-09-02T09:03:00Z</dcterms:modified>
</cp:coreProperties>
</file>