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9046" w14:textId="77777777" w:rsidR="00102CF6" w:rsidRPr="000C2269" w:rsidRDefault="000C2269">
      <w:pPr>
        <w:rPr>
          <w:rFonts w:cstheme="minorHAnsi"/>
          <w:b/>
          <w:bCs/>
          <w:sz w:val="28"/>
          <w:szCs w:val="28"/>
          <w:u w:val="single"/>
        </w:rPr>
      </w:pPr>
      <w:r w:rsidRPr="000C2269">
        <w:rPr>
          <w:rFonts w:cstheme="minorHAnsi"/>
          <w:b/>
          <w:bCs/>
          <w:sz w:val="28"/>
          <w:szCs w:val="28"/>
          <w:u w:val="single"/>
        </w:rPr>
        <w:t>Notes for assignment:</w:t>
      </w:r>
    </w:p>
    <w:p w14:paraId="6B6DB068" w14:textId="77777777" w:rsidR="000C2269" w:rsidRPr="000C2269" w:rsidRDefault="000C2269" w:rsidP="000C2269">
      <w:pPr>
        <w:pStyle w:val="ListParagraph"/>
        <w:numPr>
          <w:ilvl w:val="0"/>
          <w:numId w:val="1"/>
        </w:numPr>
        <w:rPr>
          <w:rFonts w:cstheme="minorHAnsi"/>
          <w:sz w:val="28"/>
          <w:szCs w:val="28"/>
        </w:rPr>
      </w:pPr>
      <w:r w:rsidRPr="000C2269">
        <w:rPr>
          <w:rFonts w:cstheme="minorHAnsi"/>
          <w:sz w:val="28"/>
          <w:szCs w:val="28"/>
        </w:rPr>
        <w:t>2,000 words</w:t>
      </w:r>
    </w:p>
    <w:p w14:paraId="6A1583F5" w14:textId="77777777" w:rsidR="000C2269" w:rsidRDefault="000C2269" w:rsidP="000C2269">
      <w:pPr>
        <w:pStyle w:val="ListParagraph"/>
        <w:numPr>
          <w:ilvl w:val="0"/>
          <w:numId w:val="1"/>
        </w:numPr>
        <w:spacing w:before="180" w:after="180" w:line="240" w:lineRule="auto"/>
        <w:rPr>
          <w:rFonts w:eastAsia="Times New Roman" w:cstheme="minorHAnsi"/>
          <w:color w:val="2D3B45"/>
          <w:sz w:val="28"/>
          <w:szCs w:val="28"/>
        </w:rPr>
      </w:pPr>
      <w:r w:rsidRPr="000C2269">
        <w:rPr>
          <w:rFonts w:eastAsia="Times New Roman" w:cstheme="minorHAnsi"/>
          <w:color w:val="2D3B45"/>
          <w:sz w:val="28"/>
          <w:szCs w:val="28"/>
        </w:rPr>
        <w:t xml:space="preserve">In order to meet the learning outcomes for this module, and so pass the assessment, </w:t>
      </w:r>
      <w:r>
        <w:rPr>
          <w:rFonts w:eastAsia="Times New Roman" w:cstheme="minorHAnsi"/>
          <w:color w:val="2D3B45"/>
          <w:sz w:val="28"/>
          <w:szCs w:val="28"/>
        </w:rPr>
        <w:t>the</w:t>
      </w:r>
      <w:r w:rsidRPr="000C2269">
        <w:rPr>
          <w:rFonts w:eastAsia="Times New Roman" w:cstheme="minorHAnsi"/>
          <w:color w:val="2D3B45"/>
          <w:sz w:val="28"/>
          <w:szCs w:val="28"/>
        </w:rPr>
        <w:t xml:space="preserve"> assignment must demonstrate the following:</w:t>
      </w:r>
    </w:p>
    <w:p w14:paraId="567449B6" w14:textId="77777777" w:rsidR="000C2269" w:rsidRDefault="000C2269" w:rsidP="000C2269">
      <w:pPr>
        <w:pStyle w:val="ListParagraph"/>
        <w:numPr>
          <w:ilvl w:val="0"/>
          <w:numId w:val="1"/>
        </w:numPr>
        <w:spacing w:before="180" w:after="180" w:line="240" w:lineRule="auto"/>
        <w:rPr>
          <w:rFonts w:eastAsia="Times New Roman" w:cstheme="minorHAnsi"/>
          <w:color w:val="2D3B45"/>
          <w:sz w:val="28"/>
          <w:szCs w:val="28"/>
        </w:rPr>
      </w:pPr>
      <w:r w:rsidRPr="000C2269">
        <w:rPr>
          <w:rFonts w:eastAsia="Times New Roman" w:cstheme="minorHAnsi"/>
          <w:color w:val="2D3B45"/>
          <w:sz w:val="28"/>
          <w:szCs w:val="28"/>
        </w:rPr>
        <w:t>An understanding of professional values</w:t>
      </w:r>
    </w:p>
    <w:p w14:paraId="463CA0AF" w14:textId="77777777" w:rsidR="000C2269" w:rsidRDefault="000C2269" w:rsidP="000C2269">
      <w:pPr>
        <w:pStyle w:val="ListParagraph"/>
        <w:numPr>
          <w:ilvl w:val="0"/>
          <w:numId w:val="1"/>
        </w:numPr>
        <w:spacing w:before="180" w:after="180" w:line="240" w:lineRule="auto"/>
        <w:rPr>
          <w:rFonts w:eastAsia="Times New Roman" w:cstheme="minorHAnsi"/>
          <w:color w:val="2D3B45"/>
          <w:sz w:val="28"/>
          <w:szCs w:val="28"/>
        </w:rPr>
      </w:pPr>
      <w:r w:rsidRPr="000C2269">
        <w:rPr>
          <w:rFonts w:eastAsia="Times New Roman" w:cstheme="minorHAnsi"/>
          <w:color w:val="2D3B45"/>
          <w:sz w:val="28"/>
          <w:szCs w:val="28"/>
        </w:rPr>
        <w:t>An understanding of basic ethical principles</w:t>
      </w:r>
    </w:p>
    <w:p w14:paraId="1EED440D" w14:textId="77777777" w:rsidR="000C2269" w:rsidRDefault="000C2269" w:rsidP="000C2269">
      <w:pPr>
        <w:pStyle w:val="ListParagraph"/>
        <w:numPr>
          <w:ilvl w:val="0"/>
          <w:numId w:val="1"/>
        </w:numPr>
        <w:spacing w:before="180" w:after="180" w:line="240" w:lineRule="auto"/>
        <w:rPr>
          <w:rFonts w:eastAsia="Times New Roman" w:cstheme="minorHAnsi"/>
          <w:color w:val="2D3B45"/>
          <w:sz w:val="28"/>
          <w:szCs w:val="28"/>
        </w:rPr>
      </w:pPr>
      <w:r w:rsidRPr="000C2269">
        <w:rPr>
          <w:rFonts w:eastAsia="Times New Roman" w:cstheme="minorHAnsi"/>
          <w:color w:val="2D3B45"/>
          <w:sz w:val="28"/>
          <w:szCs w:val="28"/>
        </w:rPr>
        <w:t>An understanding of anti-oppressive/anti-discriminatory practice</w:t>
      </w:r>
    </w:p>
    <w:p w14:paraId="0F585E79" w14:textId="77777777" w:rsidR="000C2269" w:rsidRDefault="000C2269" w:rsidP="000C2269">
      <w:pPr>
        <w:pStyle w:val="ListParagraph"/>
        <w:numPr>
          <w:ilvl w:val="0"/>
          <w:numId w:val="1"/>
        </w:numPr>
        <w:spacing w:before="180" w:after="180" w:line="240" w:lineRule="auto"/>
        <w:rPr>
          <w:rFonts w:eastAsia="Times New Roman" w:cstheme="minorHAnsi"/>
          <w:color w:val="2D3B45"/>
          <w:sz w:val="28"/>
          <w:szCs w:val="28"/>
        </w:rPr>
      </w:pPr>
      <w:r>
        <w:rPr>
          <w:rFonts w:eastAsia="Times New Roman" w:cstheme="minorHAnsi"/>
          <w:color w:val="2D3B45"/>
          <w:sz w:val="28"/>
          <w:szCs w:val="28"/>
        </w:rPr>
        <w:t>Could you mention things like equality act 2010, human rights act etc.</w:t>
      </w:r>
    </w:p>
    <w:p w14:paraId="4C2D00D4" w14:textId="77777777" w:rsidR="000C2269" w:rsidRDefault="000C2269" w:rsidP="000C2269">
      <w:pPr>
        <w:pStyle w:val="ListParagraph"/>
        <w:numPr>
          <w:ilvl w:val="0"/>
          <w:numId w:val="1"/>
        </w:numPr>
        <w:spacing w:before="180" w:after="180" w:line="240" w:lineRule="auto"/>
        <w:rPr>
          <w:rFonts w:eastAsia="Times New Roman" w:cstheme="minorHAnsi"/>
          <w:b/>
          <w:bCs/>
          <w:color w:val="2D3B45"/>
          <w:sz w:val="28"/>
          <w:szCs w:val="28"/>
          <w:u w:val="single"/>
        </w:rPr>
      </w:pPr>
      <w:r w:rsidRPr="000C2269">
        <w:rPr>
          <w:rFonts w:eastAsia="Times New Roman" w:cstheme="minorHAnsi"/>
          <w:b/>
          <w:bCs/>
          <w:color w:val="2D3B45"/>
          <w:sz w:val="28"/>
          <w:szCs w:val="28"/>
          <w:u w:val="single"/>
        </w:rPr>
        <w:t>Look at SWE 2019 professional standards</w:t>
      </w:r>
    </w:p>
    <w:p w14:paraId="758599AF" w14:textId="77777777" w:rsidR="000C2269" w:rsidRDefault="000C2269" w:rsidP="000C2269">
      <w:pPr>
        <w:pStyle w:val="ListParagraph"/>
        <w:numPr>
          <w:ilvl w:val="0"/>
          <w:numId w:val="1"/>
        </w:numPr>
        <w:spacing w:before="180" w:after="180" w:line="240" w:lineRule="auto"/>
        <w:rPr>
          <w:rFonts w:eastAsia="Times New Roman" w:cstheme="minorHAnsi"/>
          <w:b/>
          <w:bCs/>
          <w:color w:val="2D3B45"/>
          <w:sz w:val="28"/>
          <w:szCs w:val="28"/>
          <w:u w:val="single"/>
        </w:rPr>
      </w:pPr>
      <w:r>
        <w:rPr>
          <w:rFonts w:eastAsia="Times New Roman" w:cstheme="minorHAnsi"/>
          <w:b/>
          <w:bCs/>
          <w:color w:val="2D3B45"/>
          <w:sz w:val="28"/>
          <w:szCs w:val="28"/>
          <w:u w:val="single"/>
        </w:rPr>
        <w:t>BASW 2012</w:t>
      </w:r>
    </w:p>
    <w:p w14:paraId="2165B228" w14:textId="77777777" w:rsidR="000C2269" w:rsidRPr="000C2269" w:rsidRDefault="000C2269" w:rsidP="000C2269">
      <w:pPr>
        <w:spacing w:before="180" w:after="180" w:line="240" w:lineRule="auto"/>
        <w:ind w:left="360"/>
        <w:rPr>
          <w:rFonts w:eastAsia="Times New Roman" w:cstheme="minorHAnsi"/>
          <w:b/>
          <w:bCs/>
          <w:color w:val="2D3B45"/>
          <w:sz w:val="28"/>
          <w:szCs w:val="28"/>
          <w:u w:val="single"/>
        </w:rPr>
      </w:pPr>
    </w:p>
    <w:p w14:paraId="55706B71" w14:textId="77777777" w:rsidR="000C2269" w:rsidRDefault="000C2269" w:rsidP="000C2269">
      <w:pPr>
        <w:spacing w:before="180" w:after="180" w:line="240" w:lineRule="auto"/>
        <w:rPr>
          <w:rFonts w:ascii="Helvetica" w:hAnsi="Helvetica" w:cs="Helvetica"/>
          <w:color w:val="2D3B45"/>
          <w:sz w:val="28"/>
          <w:szCs w:val="28"/>
          <w:shd w:val="clear" w:color="auto" w:fill="FFFFFF"/>
        </w:rPr>
      </w:pPr>
      <w:r w:rsidRPr="000C2269">
        <w:rPr>
          <w:rFonts w:eastAsia="Times New Roman" w:cstheme="minorHAnsi"/>
          <w:color w:val="2D3B45"/>
          <w:sz w:val="28"/>
          <w:szCs w:val="28"/>
        </w:rPr>
        <w:t>‘</w:t>
      </w:r>
      <w:r w:rsidRPr="000C2269">
        <w:rPr>
          <w:rFonts w:ascii="Helvetica" w:hAnsi="Helvetica" w:cs="Helvetica"/>
          <w:color w:val="2D3B45"/>
          <w:sz w:val="28"/>
          <w:szCs w:val="28"/>
          <w:shd w:val="clear" w:color="auto" w:fill="FFFFFF"/>
        </w:rPr>
        <w:t xml:space="preserve">your assignment will be assessed according to the University Level 4 Performance Descriptor so it’s really important that you pay attention to this marking guidance. You will probably pass if you meet the learning outcomes but the actual grade will be determined by how well you have met the Performance Descriptor and this includes referencing’. </w:t>
      </w:r>
    </w:p>
    <w:p w14:paraId="54D6AFC2" w14:textId="77777777" w:rsidR="000C2269" w:rsidRDefault="000C2269" w:rsidP="000C2269">
      <w:pPr>
        <w:spacing w:before="180" w:after="180" w:line="240" w:lineRule="auto"/>
        <w:rPr>
          <w:rFonts w:ascii="Helvetica" w:hAnsi="Helvetica" w:cs="Helvetica"/>
          <w:color w:val="2D3B45"/>
          <w:sz w:val="28"/>
          <w:szCs w:val="28"/>
          <w:shd w:val="clear" w:color="auto" w:fill="FFFFFF"/>
        </w:rPr>
      </w:pPr>
      <w:bookmarkStart w:id="0" w:name="_GoBack"/>
      <w:bookmarkEnd w:id="0"/>
    </w:p>
    <w:p w14:paraId="4B2179EC" w14:textId="77777777" w:rsidR="000C2269" w:rsidRPr="000C2269" w:rsidRDefault="000C2269" w:rsidP="000C2269">
      <w:pPr>
        <w:spacing w:before="180" w:after="180" w:line="240" w:lineRule="auto"/>
        <w:rPr>
          <w:rFonts w:ascii="&amp;quot" w:eastAsia="Times New Roman" w:hAnsi="&amp;quot" w:cs="Times New Roman"/>
          <w:b/>
          <w:bCs/>
          <w:color w:val="2D3B45"/>
          <w:sz w:val="28"/>
          <w:szCs w:val="28"/>
          <w:u w:val="single"/>
        </w:rPr>
      </w:pPr>
      <w:r w:rsidRPr="000C2269">
        <w:rPr>
          <w:rFonts w:ascii="&amp;quot" w:eastAsia="Times New Roman" w:hAnsi="&amp;quot" w:cs="Times New Roman"/>
          <w:b/>
          <w:bCs/>
          <w:color w:val="2D3B45"/>
          <w:sz w:val="28"/>
          <w:szCs w:val="28"/>
          <w:u w:val="single"/>
        </w:rPr>
        <w:t>Level 4 Performance Descriptor</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1659"/>
        <w:gridCol w:w="7292"/>
      </w:tblGrid>
      <w:tr w:rsidR="000C2269" w:rsidRPr="000C2269" w14:paraId="47987195" w14:textId="77777777" w:rsidTr="000C2269">
        <w:tc>
          <w:tcPr>
            <w:tcW w:w="1905" w:type="dxa"/>
            <w:shd w:val="clear" w:color="auto" w:fill="auto"/>
            <w:tcMar>
              <w:top w:w="30" w:type="dxa"/>
              <w:left w:w="30" w:type="dxa"/>
              <w:bottom w:w="30" w:type="dxa"/>
              <w:right w:w="30" w:type="dxa"/>
            </w:tcMar>
            <w:vAlign w:val="center"/>
            <w:hideMark/>
          </w:tcPr>
          <w:p w14:paraId="5E4F2168"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90 – 100%</w:t>
            </w:r>
          </w:p>
        </w:tc>
        <w:tc>
          <w:tcPr>
            <w:tcW w:w="9645" w:type="dxa"/>
            <w:shd w:val="clear" w:color="auto" w:fill="auto"/>
            <w:tcMar>
              <w:top w:w="30" w:type="dxa"/>
              <w:left w:w="30" w:type="dxa"/>
              <w:bottom w:w="30" w:type="dxa"/>
              <w:right w:w="30" w:type="dxa"/>
            </w:tcMar>
            <w:vAlign w:val="center"/>
            <w:hideMark/>
          </w:tcPr>
          <w:p w14:paraId="1CC18859"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Focused and comprehensive engagement with the question, showing evidence of in-depth understanding of the issues. Extremely clearly structured and demonstrating a coherent argument throughout. Evidence of wide, independent reading. No obvious errors in referencing or grammar or syntax as appropriate.</w:t>
            </w:r>
          </w:p>
        </w:tc>
      </w:tr>
      <w:tr w:rsidR="000C2269" w:rsidRPr="000C2269" w14:paraId="4CC93C09" w14:textId="77777777" w:rsidTr="000C2269">
        <w:tc>
          <w:tcPr>
            <w:tcW w:w="1905" w:type="dxa"/>
            <w:shd w:val="clear" w:color="auto" w:fill="auto"/>
            <w:tcMar>
              <w:top w:w="30" w:type="dxa"/>
              <w:left w:w="30" w:type="dxa"/>
              <w:bottom w:w="30" w:type="dxa"/>
              <w:right w:w="30" w:type="dxa"/>
            </w:tcMar>
            <w:vAlign w:val="center"/>
            <w:hideMark/>
          </w:tcPr>
          <w:p w14:paraId="3E4A4442"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80 – 80%</w:t>
            </w:r>
          </w:p>
        </w:tc>
        <w:tc>
          <w:tcPr>
            <w:tcW w:w="9645" w:type="dxa"/>
            <w:shd w:val="clear" w:color="auto" w:fill="auto"/>
            <w:tcMar>
              <w:top w:w="30" w:type="dxa"/>
              <w:left w:w="30" w:type="dxa"/>
              <w:bottom w:w="30" w:type="dxa"/>
              <w:right w:w="30" w:type="dxa"/>
            </w:tcMar>
            <w:vAlign w:val="center"/>
            <w:hideMark/>
          </w:tcPr>
          <w:p w14:paraId="42297DBB"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Detailed response to all relevant parts of the question with evidence of clear understanding of the issues. Well-structured with evidence of independent reading supporting the argument. Very few errors in referencing or grammar or syntax as appropriate.</w:t>
            </w:r>
          </w:p>
        </w:tc>
      </w:tr>
      <w:tr w:rsidR="000C2269" w:rsidRPr="000C2269" w14:paraId="71E15D9D" w14:textId="77777777" w:rsidTr="000C2269">
        <w:tc>
          <w:tcPr>
            <w:tcW w:w="1905" w:type="dxa"/>
            <w:shd w:val="clear" w:color="auto" w:fill="auto"/>
            <w:tcMar>
              <w:top w:w="30" w:type="dxa"/>
              <w:left w:w="30" w:type="dxa"/>
              <w:bottom w:w="30" w:type="dxa"/>
              <w:right w:w="30" w:type="dxa"/>
            </w:tcMar>
            <w:vAlign w:val="center"/>
            <w:hideMark/>
          </w:tcPr>
          <w:p w14:paraId="5F10FB96"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70 – 79%</w:t>
            </w:r>
          </w:p>
        </w:tc>
        <w:tc>
          <w:tcPr>
            <w:tcW w:w="9645" w:type="dxa"/>
            <w:shd w:val="clear" w:color="auto" w:fill="auto"/>
            <w:tcMar>
              <w:top w:w="30" w:type="dxa"/>
              <w:left w:w="30" w:type="dxa"/>
              <w:bottom w:w="30" w:type="dxa"/>
              <w:right w:w="30" w:type="dxa"/>
            </w:tcMar>
            <w:vAlign w:val="center"/>
            <w:hideMark/>
          </w:tcPr>
          <w:p w14:paraId="29908CEC"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Identification and very good understanding of issues in the assessment. Full answers to all questions/task. Very clear argument with relevant examples used to illustrate response. Clear evidence of reading outside the module list.</w:t>
            </w:r>
          </w:p>
          <w:p w14:paraId="297B1500"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Few errors in referencing or grammar or syntax as appropriate.</w:t>
            </w:r>
          </w:p>
        </w:tc>
      </w:tr>
      <w:tr w:rsidR="000C2269" w:rsidRPr="000C2269" w14:paraId="2730DF30" w14:textId="77777777" w:rsidTr="000C2269">
        <w:tc>
          <w:tcPr>
            <w:tcW w:w="1905" w:type="dxa"/>
            <w:shd w:val="clear" w:color="auto" w:fill="auto"/>
            <w:tcMar>
              <w:top w:w="30" w:type="dxa"/>
              <w:left w:w="30" w:type="dxa"/>
              <w:bottom w:w="30" w:type="dxa"/>
              <w:right w:w="30" w:type="dxa"/>
            </w:tcMar>
            <w:vAlign w:val="center"/>
            <w:hideMark/>
          </w:tcPr>
          <w:p w14:paraId="6DD14E36"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60 – 69%</w:t>
            </w:r>
          </w:p>
        </w:tc>
        <w:tc>
          <w:tcPr>
            <w:tcW w:w="9645" w:type="dxa"/>
            <w:shd w:val="clear" w:color="auto" w:fill="auto"/>
            <w:tcMar>
              <w:top w:w="30" w:type="dxa"/>
              <w:left w:w="30" w:type="dxa"/>
              <w:bottom w:w="30" w:type="dxa"/>
              <w:right w:w="30" w:type="dxa"/>
            </w:tcMar>
            <w:vAlign w:val="center"/>
            <w:hideMark/>
          </w:tcPr>
          <w:p w14:paraId="11B26954" w14:textId="77777777" w:rsid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 xml:space="preserve">Good understanding of the issues. Engages directly with the question. Clear argument with good examples used to support it. All main points and important issues of the question/task covered. Some evidence of </w:t>
            </w:r>
            <w:r w:rsidRPr="000C2269">
              <w:rPr>
                <w:rFonts w:ascii="&amp;quot" w:eastAsia="Times New Roman" w:hAnsi="&amp;quot" w:cs="Times New Roman"/>
                <w:color w:val="2D3B45"/>
                <w:sz w:val="24"/>
                <w:szCs w:val="24"/>
              </w:rPr>
              <w:lastRenderedPageBreak/>
              <w:t>reading outside the module list. Some small repeated errors in referencing or grammar or syntax as appropriate</w:t>
            </w:r>
          </w:p>
          <w:p w14:paraId="047F6ACD"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p>
        </w:tc>
      </w:tr>
      <w:tr w:rsidR="000C2269" w:rsidRPr="000C2269" w14:paraId="351D9B65" w14:textId="77777777" w:rsidTr="000C2269">
        <w:tc>
          <w:tcPr>
            <w:tcW w:w="1905" w:type="dxa"/>
            <w:shd w:val="clear" w:color="auto" w:fill="auto"/>
            <w:tcMar>
              <w:top w:w="30" w:type="dxa"/>
              <w:left w:w="30" w:type="dxa"/>
              <w:bottom w:w="30" w:type="dxa"/>
              <w:right w:w="30" w:type="dxa"/>
            </w:tcMar>
            <w:vAlign w:val="center"/>
            <w:hideMark/>
          </w:tcPr>
          <w:p w14:paraId="18EF0E6E"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lastRenderedPageBreak/>
              <w:t>50 – 59%</w:t>
            </w:r>
          </w:p>
        </w:tc>
        <w:tc>
          <w:tcPr>
            <w:tcW w:w="9645" w:type="dxa"/>
            <w:shd w:val="clear" w:color="auto" w:fill="auto"/>
            <w:tcMar>
              <w:top w:w="30" w:type="dxa"/>
              <w:left w:w="30" w:type="dxa"/>
              <w:bottom w:w="30" w:type="dxa"/>
              <w:right w:w="30" w:type="dxa"/>
            </w:tcMar>
            <w:vAlign w:val="center"/>
            <w:hideMark/>
          </w:tcPr>
          <w:p w14:paraId="26094B35"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Generally sound understanding of basic concepts. Content relevant to the question/task. Competently deals with main issues. Reading based on main texts or materials, but not always fully utilised in supporting arguments.</w:t>
            </w:r>
          </w:p>
          <w:p w14:paraId="4D970167"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Some repeated errors in referencing or grammar or syntax as appropriate.</w:t>
            </w:r>
          </w:p>
        </w:tc>
      </w:tr>
      <w:tr w:rsidR="000C2269" w:rsidRPr="000C2269" w14:paraId="4BD19D7D" w14:textId="77777777" w:rsidTr="000C2269">
        <w:tc>
          <w:tcPr>
            <w:tcW w:w="1905" w:type="dxa"/>
            <w:shd w:val="clear" w:color="auto" w:fill="auto"/>
            <w:tcMar>
              <w:top w:w="30" w:type="dxa"/>
              <w:left w:w="30" w:type="dxa"/>
              <w:bottom w:w="30" w:type="dxa"/>
              <w:right w:w="30" w:type="dxa"/>
            </w:tcMar>
            <w:vAlign w:val="center"/>
            <w:hideMark/>
          </w:tcPr>
          <w:p w14:paraId="4BDF3666"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40 – 49%</w:t>
            </w:r>
          </w:p>
        </w:tc>
        <w:tc>
          <w:tcPr>
            <w:tcW w:w="9645" w:type="dxa"/>
            <w:shd w:val="clear" w:color="auto" w:fill="auto"/>
            <w:tcMar>
              <w:top w:w="30" w:type="dxa"/>
              <w:left w:w="30" w:type="dxa"/>
              <w:bottom w:w="30" w:type="dxa"/>
              <w:right w:w="30" w:type="dxa"/>
            </w:tcMar>
            <w:vAlign w:val="center"/>
            <w:hideMark/>
          </w:tcPr>
          <w:p w14:paraId="4D36D68C"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Satisfactory evidence of understanding of basic concepts/issues and demonstration that the learning outcomes have been met. Content broadly relevant but with limited or little application of theory. Almost totally descriptive. Several repeated errors in referencing or grammar or syntax as appropriate.</w:t>
            </w:r>
          </w:p>
        </w:tc>
      </w:tr>
      <w:tr w:rsidR="000C2269" w:rsidRPr="000C2269" w14:paraId="0ACC3CF9" w14:textId="77777777" w:rsidTr="000C2269">
        <w:tc>
          <w:tcPr>
            <w:tcW w:w="1905" w:type="dxa"/>
            <w:shd w:val="clear" w:color="auto" w:fill="auto"/>
            <w:tcMar>
              <w:top w:w="30" w:type="dxa"/>
              <w:left w:w="30" w:type="dxa"/>
              <w:bottom w:w="30" w:type="dxa"/>
              <w:right w:w="30" w:type="dxa"/>
            </w:tcMar>
            <w:vAlign w:val="center"/>
            <w:hideMark/>
          </w:tcPr>
          <w:p w14:paraId="43939C14"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30 – 39%   Fail</w:t>
            </w:r>
          </w:p>
        </w:tc>
        <w:tc>
          <w:tcPr>
            <w:tcW w:w="9645" w:type="dxa"/>
            <w:shd w:val="clear" w:color="auto" w:fill="auto"/>
            <w:tcMar>
              <w:top w:w="30" w:type="dxa"/>
              <w:left w:w="30" w:type="dxa"/>
              <w:bottom w:w="30" w:type="dxa"/>
              <w:right w:w="30" w:type="dxa"/>
            </w:tcMar>
            <w:vAlign w:val="center"/>
            <w:hideMark/>
          </w:tcPr>
          <w:p w14:paraId="10D772AD"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Some learning outcomes and / or assessment criteria not met.</w:t>
            </w:r>
          </w:p>
          <w:p w14:paraId="34570E4C"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Superficial treatment of issues. Some is relevant to topic set. Material merely repeats taught input. Lacks understanding of basic theory or concepts. Possible use of extensive quoted passages. Evidence of sufficient grasp of learning outcomes to suggest that the student will be able to retrieve the module on resubmission.</w:t>
            </w:r>
          </w:p>
        </w:tc>
      </w:tr>
      <w:tr w:rsidR="000C2269" w:rsidRPr="000C2269" w14:paraId="7BB7B803" w14:textId="77777777" w:rsidTr="000C2269">
        <w:tc>
          <w:tcPr>
            <w:tcW w:w="1905" w:type="dxa"/>
            <w:shd w:val="clear" w:color="auto" w:fill="auto"/>
            <w:tcMar>
              <w:top w:w="30" w:type="dxa"/>
              <w:left w:w="30" w:type="dxa"/>
              <w:bottom w:w="30" w:type="dxa"/>
              <w:right w:w="30" w:type="dxa"/>
            </w:tcMar>
            <w:vAlign w:val="center"/>
            <w:hideMark/>
          </w:tcPr>
          <w:p w14:paraId="584BDB3F"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20 – 29%   Fail</w:t>
            </w:r>
          </w:p>
        </w:tc>
        <w:tc>
          <w:tcPr>
            <w:tcW w:w="9645" w:type="dxa"/>
            <w:shd w:val="clear" w:color="auto" w:fill="auto"/>
            <w:tcMar>
              <w:top w:w="30" w:type="dxa"/>
              <w:left w:w="30" w:type="dxa"/>
              <w:bottom w:w="30" w:type="dxa"/>
              <w:right w:w="30" w:type="dxa"/>
            </w:tcMar>
            <w:vAlign w:val="center"/>
            <w:hideMark/>
          </w:tcPr>
          <w:p w14:paraId="7126E1F7"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No learning outcomes fully met. Little evidence of attempts to engage with module materials.</w:t>
            </w:r>
          </w:p>
        </w:tc>
      </w:tr>
      <w:tr w:rsidR="000C2269" w:rsidRPr="000C2269" w14:paraId="00055004" w14:textId="77777777" w:rsidTr="000C2269">
        <w:tc>
          <w:tcPr>
            <w:tcW w:w="1905" w:type="dxa"/>
            <w:shd w:val="clear" w:color="auto" w:fill="auto"/>
            <w:tcMar>
              <w:top w:w="30" w:type="dxa"/>
              <w:left w:w="30" w:type="dxa"/>
              <w:bottom w:w="30" w:type="dxa"/>
              <w:right w:w="30" w:type="dxa"/>
            </w:tcMar>
            <w:vAlign w:val="center"/>
            <w:hideMark/>
          </w:tcPr>
          <w:p w14:paraId="521B51E3"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10 – 19%   Fail</w:t>
            </w:r>
          </w:p>
        </w:tc>
        <w:tc>
          <w:tcPr>
            <w:tcW w:w="9645" w:type="dxa"/>
            <w:shd w:val="clear" w:color="auto" w:fill="auto"/>
            <w:tcMar>
              <w:top w:w="30" w:type="dxa"/>
              <w:left w:w="30" w:type="dxa"/>
              <w:bottom w:w="30" w:type="dxa"/>
              <w:right w:w="30" w:type="dxa"/>
            </w:tcMar>
            <w:vAlign w:val="center"/>
            <w:hideMark/>
          </w:tcPr>
          <w:p w14:paraId="7D21429C"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Little attempt to engage with assignment brief and has not met learning outcomes. Inadequate demonstration of knowledge or understanding of key concepts, theories or practice.</w:t>
            </w:r>
          </w:p>
        </w:tc>
      </w:tr>
      <w:tr w:rsidR="000C2269" w:rsidRPr="000C2269" w14:paraId="6A3A7637" w14:textId="77777777" w:rsidTr="000C2269">
        <w:tc>
          <w:tcPr>
            <w:tcW w:w="1905" w:type="dxa"/>
            <w:shd w:val="clear" w:color="auto" w:fill="auto"/>
            <w:tcMar>
              <w:top w:w="30" w:type="dxa"/>
              <w:left w:w="30" w:type="dxa"/>
              <w:bottom w:w="30" w:type="dxa"/>
              <w:right w:w="30" w:type="dxa"/>
            </w:tcMar>
            <w:vAlign w:val="center"/>
            <w:hideMark/>
          </w:tcPr>
          <w:p w14:paraId="66DB47F2"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0 – 9%   Fail</w:t>
            </w:r>
          </w:p>
        </w:tc>
        <w:tc>
          <w:tcPr>
            <w:tcW w:w="9645" w:type="dxa"/>
            <w:shd w:val="clear" w:color="auto" w:fill="auto"/>
            <w:tcMar>
              <w:top w:w="30" w:type="dxa"/>
              <w:left w:w="30" w:type="dxa"/>
              <w:bottom w:w="30" w:type="dxa"/>
              <w:right w:w="30" w:type="dxa"/>
            </w:tcMar>
            <w:vAlign w:val="center"/>
            <w:hideMark/>
          </w:tcPr>
          <w:p w14:paraId="05640C59" w14:textId="77777777" w:rsidR="000C2269" w:rsidRPr="000C2269" w:rsidRDefault="000C2269" w:rsidP="000C2269">
            <w:pPr>
              <w:spacing w:before="180" w:after="180" w:line="240" w:lineRule="auto"/>
              <w:rPr>
                <w:rFonts w:ascii="&amp;quot" w:eastAsia="Times New Roman" w:hAnsi="&amp;quot" w:cs="Times New Roman"/>
                <w:color w:val="2D3B45"/>
                <w:sz w:val="24"/>
                <w:szCs w:val="24"/>
              </w:rPr>
            </w:pPr>
            <w:r w:rsidRPr="000C2269">
              <w:rPr>
                <w:rFonts w:ascii="&amp;quot" w:eastAsia="Times New Roman" w:hAnsi="&amp;quot" w:cs="Times New Roman"/>
                <w:color w:val="2D3B45"/>
                <w:sz w:val="24"/>
                <w:szCs w:val="24"/>
              </w:rPr>
              <w:t>No real attempt to address the assignment brief or learning outcomes</w:t>
            </w:r>
          </w:p>
        </w:tc>
      </w:tr>
    </w:tbl>
    <w:p w14:paraId="5FD60B8C" w14:textId="77777777" w:rsidR="000C2269" w:rsidRPr="000C2269" w:rsidRDefault="000C2269" w:rsidP="000C2269">
      <w:pPr>
        <w:spacing w:before="180" w:after="180" w:line="240" w:lineRule="auto"/>
        <w:rPr>
          <w:rFonts w:eastAsia="Times New Roman" w:cstheme="minorHAnsi"/>
          <w:color w:val="2D3B45"/>
          <w:sz w:val="28"/>
          <w:szCs w:val="28"/>
        </w:rPr>
      </w:pPr>
    </w:p>
    <w:sectPr w:rsidR="000C2269" w:rsidRPr="000C2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mp;quo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D352E"/>
    <w:multiLevelType w:val="hybridMultilevel"/>
    <w:tmpl w:val="7C6818C2"/>
    <w:lvl w:ilvl="0" w:tplc="8A1CE05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042B7"/>
    <w:multiLevelType w:val="multilevel"/>
    <w:tmpl w:val="3C70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69"/>
    <w:rsid w:val="000C2269"/>
    <w:rsid w:val="00102CF6"/>
    <w:rsid w:val="005D2E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8D0C"/>
  <w15:chartTrackingRefBased/>
  <w15:docId w15:val="{266F529D-8D4C-41C9-A30A-74E673C1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269"/>
    <w:pPr>
      <w:ind w:left="720"/>
      <w:contextualSpacing/>
    </w:pPr>
  </w:style>
  <w:style w:type="paragraph" w:styleId="NormalWeb">
    <w:name w:val="Normal (Web)"/>
    <w:basedOn w:val="Normal"/>
    <w:uiPriority w:val="99"/>
    <w:semiHidden/>
    <w:unhideWhenUsed/>
    <w:rsid w:val="000C22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911409">
      <w:bodyDiv w:val="1"/>
      <w:marLeft w:val="0"/>
      <w:marRight w:val="0"/>
      <w:marTop w:val="0"/>
      <w:marBottom w:val="0"/>
      <w:divBdr>
        <w:top w:val="none" w:sz="0" w:space="0" w:color="auto"/>
        <w:left w:val="none" w:sz="0" w:space="0" w:color="auto"/>
        <w:bottom w:val="none" w:sz="0" w:space="0" w:color="auto"/>
        <w:right w:val="none" w:sz="0" w:space="0" w:color="auto"/>
      </w:divBdr>
    </w:div>
    <w:div w:id="10899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2020-01-15T10:47:00Z</dcterms:created>
  <dcterms:modified xsi:type="dcterms:W3CDTF">2020-01-15T10:47:00Z</dcterms:modified>
</cp:coreProperties>
</file>