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A0" w:rsidRDefault="00301F59">
      <w:r>
        <w:t>P</w:t>
      </w:r>
      <w:bookmarkStart w:id="0" w:name="_GoBack"/>
      <w:bookmarkEnd w:id="0"/>
      <w:r w:rsidRPr="00301F59">
        <w:t>ositive impacts of proposition 209 on higher education in CA. As we have discussed in class, a research paper is a way of exploring a topic that you find interesting and important. You have already developed a research question and conducted library research, so now it is time to communicate your analysis of what you discovered in writing for an audience of your peers. Assignment</w:t>
      </w:r>
      <w:proofErr w:type="gramStart"/>
      <w:r w:rsidRPr="00301F59">
        <w:t>:</w:t>
      </w:r>
      <w:r w:rsidRPr="00301F59">
        <w:t></w:t>
      </w:r>
      <w:proofErr w:type="gramEnd"/>
      <w:r w:rsidRPr="00301F59">
        <w:t xml:space="preserve">Write an argument based on your answer to the research question you developed earlier this quarter. Employ the elements of argument from The Craft of Research to write your research paper. Keep in mind that you can only claim what your sources can support. This paper is not a summary of your sources, but an informed argument. </w:t>
      </w:r>
      <w:r w:rsidRPr="00301F59">
        <w:t xml:space="preserve">Follow MLA documentation style and include a Works Cited page. </w:t>
      </w:r>
      <w:r w:rsidRPr="00301F59">
        <w:t>Include a labeled visual element that is your original work—a visual representation of what you consider an important part of your argument. The visual should be included at the end of your argument, before your Works Cited page. It should be captioned and documented according to MLA in A Writer’s Reference, C tab, pp. 15-17, and MLA tab, pp. 425 and 428.</w:t>
      </w:r>
      <w:r w:rsidRPr="00301F59">
        <w:t xml:space="preserve">The assignment word count is 3750 – 4000. The visual element and the Works Cited page are in addition to the required word count. </w:t>
      </w:r>
      <w:proofErr w:type="gramStart"/>
      <w:r w:rsidRPr="00301F59">
        <w:t>also</w:t>
      </w:r>
      <w:proofErr w:type="gramEnd"/>
      <w:r w:rsidRPr="00301F59">
        <w:t xml:space="preserve"> I want 7 of my sources be these. Wang, Ian. “Finding a Silver Lining: The Positive Impact of Looking beyond Race </w:t>
      </w:r>
      <w:proofErr w:type="gramStart"/>
      <w:r w:rsidRPr="00301F59">
        <w:t>Amidst</w:t>
      </w:r>
      <w:proofErr w:type="gramEnd"/>
      <w:r w:rsidRPr="00301F59">
        <w:t xml:space="preserve"> the Negative Effects of Proposition 209.” Brigham Young University Education &amp; Law Journal, vol. 2008, no. 1, Jan. 2008, pp. 149–170. EBSCOhost, search.ebscohost.com/login.aspx MIKSCH, KAREN. “Widening the River: Challenging Unequal Schools in Order to Contest Proposition 209.” Chicano/Latino Law Review, vol. 27, May 2008, pp. 111–147. EBSCOhost, search.ebscohost.com/login.aspx?direct=true&amp;db=a9h&amp;AN=37794737&amp;site=ehost-live. Hadley, Eryn. “Did the Sky Really</w:t>
      </w:r>
      <w:r>
        <w:t xml:space="preserve"> Fall? Ten Years after </w:t>
      </w:r>
      <w:proofErr w:type="spellStart"/>
      <w:r>
        <w:t>Californ</w:t>
      </w:r>
      <w:r w:rsidRPr="00301F59">
        <w:t>a’s</w:t>
      </w:r>
      <w:proofErr w:type="spellEnd"/>
      <w:r w:rsidRPr="00301F59">
        <w:t xml:space="preserve"> Proposition 209.” BYU Journal of Public Law, vol. 20, no. 1, June 2005, pp. 103–138. EBSCOhost, search.ebscohost.com/login.aspx?direct=true&amp;db=a9h&amp;AN=20657904&amp;site=ehost-live. Jackson, Darrell D. “Sander, the Mismatch Theory, and Affirmative Action: Critiquing the Absence of Praxis in Policy.” Denver University Law Review, vol. 89, no. 1, Jan. 2012, pp. 245–268. EBSCOhost, search.ebscohost.com/login.aspx?direct=true&amp;db=a9h&amp;AN=78554028&amp;site=ehost-live. Jones, Terry. “Life after Proposition 209: Affirmative Action May Be Dying, but the Dream Lives On.” Academe, vol. 84, no. 4, 1998, pp. 22–28. JSTOR, www.jstor.org/stable/40252308. Accessed 17 Jan. 2020. </w:t>
      </w:r>
      <w:proofErr w:type="spellStart"/>
      <w:r w:rsidRPr="00301F59">
        <w:t>Geshekter</w:t>
      </w:r>
      <w:proofErr w:type="spellEnd"/>
      <w:r w:rsidRPr="00301F59">
        <w:t xml:space="preserve">, and Charles L. “The Effects of Proposition 209 on California: Higher Education, Public Employment, and Contracting.” Academic Questions, Springer. 233 Spring Street, New York, NY 10013. http://www.springerlink.com. Accessed Date Jan, 16 2020. </w:t>
      </w:r>
      <w:proofErr w:type="spellStart"/>
      <w:r w:rsidRPr="00301F59">
        <w:t>Carbado</w:t>
      </w:r>
      <w:proofErr w:type="spellEnd"/>
      <w:r w:rsidRPr="00301F59">
        <w:t>, Devon W., and Cheryl I. Harris. “The New Racial Preferences. (Cover Story).” California Law Review, vol. 96, no. 5, Oct. 2008, pp. 1139–1214. EBSCOhost, search.ebscohost.com/login.aspx?direct=true&amp;db=a9h&amp;AN=34967514&amp;site=ehost-live.</w:t>
      </w:r>
    </w:p>
    <w:sectPr w:rsidR="0075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59"/>
    <w:rsid w:val="00301F59"/>
    <w:rsid w:val="0075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9D677-0E96-43CE-AD3F-CE2D8AB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2020-02-15T08:30:00Z</dcterms:created>
  <dcterms:modified xsi:type="dcterms:W3CDTF">2020-02-15T08:35:00Z</dcterms:modified>
</cp:coreProperties>
</file>