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08" w:rsidRPr="00F83A04" w:rsidRDefault="00510A49" w:rsidP="00F83A04">
      <w:r>
        <w:t xml:space="preserve">Description </w:t>
      </w:r>
      <w:proofErr w:type="gramStart"/>
      <w:r>
        <w:t>Using</w:t>
      </w:r>
      <w:proofErr w:type="gramEnd"/>
      <w:r>
        <w:t xml:space="preserve"> comparative analysis write an explanatory article on the Principle of Vicarious Liability in employment law in the jurisprudence of UAE and English Common Law (Including DIFC "Dubai International Financial Center" &amp; ADGM "Abu Dhabi Global Market"). a. Provide a comprehensive account of the principle of vicarious liability in UAE Law. b. Provide a comprehensive account of the principle of vicarious liability under common law (including DIFC &amp; ADGM laws). c. Compare both UAE and Common law jurisprudence on vicarious liability in employment law. Instructions: 1. </w:t>
      </w:r>
      <w:proofErr w:type="gramStart"/>
      <w:r>
        <w:t>The</w:t>
      </w:r>
      <w:proofErr w:type="gramEnd"/>
      <w:r>
        <w:t xml:space="preserve"> assignment format must be in ‘Times New Roman font’, size 12, with at least 1.5 line spacing. 2. The legal referencing style should be ‘footnote’ based on </w:t>
      </w:r>
      <w:proofErr w:type="spellStart"/>
      <w:r>
        <w:t>Oscola</w:t>
      </w:r>
      <w:proofErr w:type="spellEnd"/>
      <w:r>
        <w:t xml:space="preserve"> style. 3. The word limit must be up to a minimum of 4000 words. 4. The assignment must satisfy the following criteria:</w:t>
      </w:r>
      <w:bookmarkStart w:id="0" w:name="_GoBack"/>
      <w:bookmarkEnd w:id="0"/>
    </w:p>
    <w:sectPr w:rsidR="00251B08" w:rsidRPr="00F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5"/>
    <w:rsid w:val="00033378"/>
    <w:rsid w:val="00055039"/>
    <w:rsid w:val="000C410F"/>
    <w:rsid w:val="000E66AB"/>
    <w:rsid w:val="001A66B5"/>
    <w:rsid w:val="00251344"/>
    <w:rsid w:val="00251B08"/>
    <w:rsid w:val="00277026"/>
    <w:rsid w:val="002C5667"/>
    <w:rsid w:val="00510A49"/>
    <w:rsid w:val="005270E8"/>
    <w:rsid w:val="00541146"/>
    <w:rsid w:val="005A3F4E"/>
    <w:rsid w:val="005A5DD3"/>
    <w:rsid w:val="005B098A"/>
    <w:rsid w:val="005D4953"/>
    <w:rsid w:val="00665AA8"/>
    <w:rsid w:val="006D32F5"/>
    <w:rsid w:val="00801083"/>
    <w:rsid w:val="009E422D"/>
    <w:rsid w:val="00AD6002"/>
    <w:rsid w:val="00B521DA"/>
    <w:rsid w:val="00BC0D68"/>
    <w:rsid w:val="00BE5A70"/>
    <w:rsid w:val="00CF795A"/>
    <w:rsid w:val="00D325E2"/>
    <w:rsid w:val="00E90722"/>
    <w:rsid w:val="00EE79AD"/>
    <w:rsid w:val="00F11D7A"/>
    <w:rsid w:val="00F32ACD"/>
    <w:rsid w:val="00F7142F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41EF-FBB8-4103-B4BF-48BF964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2020-02-23T19:08:00Z</dcterms:created>
  <dcterms:modified xsi:type="dcterms:W3CDTF">2020-02-23T19:08:00Z</dcterms:modified>
</cp:coreProperties>
</file>