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402" w14:textId="45A774F9" w:rsidR="00A8797E" w:rsidRDefault="00051F7D" w:rsidP="00A8797E">
      <w:pPr>
        <w:pStyle w:val="ListParagraph"/>
        <w:spacing w:after="0" w:line="240" w:lineRule="auto"/>
      </w:pPr>
      <w:r w:rsidRPr="00051F7D">
        <w:t xml:space="preserve">Third Party Contract Academic </w:t>
      </w:r>
      <w:proofErr w:type="gramStart"/>
      <w:r w:rsidRPr="00051F7D">
        <w:t>Level :</w:t>
      </w:r>
      <w:proofErr w:type="gramEnd"/>
      <w:r w:rsidRPr="00051F7D">
        <w:t xml:space="preserve"> Bachelor Paper details For each assignment in business law, students should utilize the IRAC method. Introduce the concepts from a particular week, state the Rule of law making sure to include all elements of any law, Analyze the problem using both the facts of the case and the rule of law and finally make a Conclusion on the problem that week. A-One Landscapers, Inc., owes Friendly Finance Company $5,000. A-One enters into a contract with Suburban Office Park under which A-One promises to maintain the landscaping on Suburban’s property. Under the contract, Suburban promises to pay Friendly Finance the amount that will be due A-One until A-One’s debt to Friendly Finance is paid. A-One performs as promised, but Suburban does not pay Friendly Finance. Can Friendly Finance succeed in a suit against Suburban? Why or why not?</w:t>
      </w:r>
      <w:bookmarkStart w:id="0" w:name="_GoBack"/>
      <w:bookmarkEnd w:id="0"/>
    </w:p>
    <w:sectPr w:rsidR="00A8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684B"/>
    <w:rsid w:val="00046217"/>
    <w:rsid w:val="00051F7D"/>
    <w:rsid w:val="00173C39"/>
    <w:rsid w:val="0024484A"/>
    <w:rsid w:val="00450F19"/>
    <w:rsid w:val="005663D4"/>
    <w:rsid w:val="00616FF1"/>
    <w:rsid w:val="0075172A"/>
    <w:rsid w:val="008B2EF2"/>
    <w:rsid w:val="00A45BC4"/>
    <w:rsid w:val="00A502DB"/>
    <w:rsid w:val="00A8797E"/>
    <w:rsid w:val="00BA5BE2"/>
    <w:rsid w:val="00CC2A63"/>
    <w:rsid w:val="00D07A4B"/>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2020-02-14T06:35:00Z</dcterms:created>
  <dcterms:modified xsi:type="dcterms:W3CDTF">2020-02-14T06:35:00Z</dcterms:modified>
</cp:coreProperties>
</file>