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D8" w:rsidRDefault="00221CD8">
      <w:r>
        <w:rPr>
          <w:rFonts w:ascii="Verdana" w:hAnsi="Verdana"/>
          <w:color w:val="000000"/>
          <w:sz w:val="17"/>
          <w:szCs w:val="17"/>
          <w:shd w:val="clear" w:color="auto" w:fill="FFFFFF"/>
        </w:rPr>
        <w:t xml:space="preserve">Description Application of Statistics in Health Care Statistical application and the interpretation of data is important in health care. Review the statistical concepts covered in this topic. In a </w:t>
      </w:r>
      <w:proofErr w:type="gramStart"/>
      <w:r>
        <w:rPr>
          <w:rFonts w:ascii="Verdana" w:hAnsi="Verdana"/>
          <w:color w:val="000000"/>
          <w:sz w:val="17"/>
          <w:szCs w:val="17"/>
          <w:shd w:val="clear" w:color="auto" w:fill="FFFFFF"/>
        </w:rPr>
        <w:t>750-1,000 word</w:t>
      </w:r>
      <w:proofErr w:type="gramEnd"/>
      <w:r>
        <w:rPr>
          <w:rFonts w:ascii="Verdana" w:hAnsi="Verdana"/>
          <w:color w:val="000000"/>
          <w:sz w:val="17"/>
          <w:szCs w:val="17"/>
          <w:shd w:val="clear" w:color="auto" w:fill="FFFFFF"/>
        </w:rPr>
        <w:t xml:space="preserve"> paper, discuss the significance of statistical application in health care. Include the following: Describe the application of statistics in health care. Specifically discuss its significance to quality, safety, health promotion, and leadership. Consider the Emergency room and how you utilize statistical knowledge. Discuss how you obtain statistical </w:t>
      </w:r>
      <w:proofErr w:type="gramStart"/>
      <w:r>
        <w:rPr>
          <w:rFonts w:ascii="Verdana" w:hAnsi="Verdana"/>
          <w:color w:val="000000"/>
          <w:sz w:val="17"/>
          <w:szCs w:val="17"/>
          <w:shd w:val="clear" w:color="auto" w:fill="FFFFFF"/>
        </w:rPr>
        <w:t>data,</w:t>
      </w:r>
      <w:proofErr w:type="gramEnd"/>
      <w:r>
        <w:rPr>
          <w:rFonts w:ascii="Verdana" w:hAnsi="Verdana"/>
          <w:color w:val="000000"/>
          <w:sz w:val="17"/>
          <w:szCs w:val="17"/>
          <w:shd w:val="clear" w:color="auto" w:fill="FFFFFF"/>
        </w:rPr>
        <w:t xml:space="preserve"> how statistical knowledge is used in day-to-day operations and how you apply it or use it in decision making. Three peer-reviewed, scholarly or professional references are required.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w:t>
      </w:r>
      <w:proofErr w:type="spellStart"/>
      <w:r>
        <w:rPr>
          <w:rFonts w:ascii="Verdana" w:hAnsi="Verdana"/>
          <w:color w:val="000000"/>
          <w:sz w:val="17"/>
          <w:szCs w:val="17"/>
          <w:shd w:val="clear" w:color="auto" w:fill="FFFFFF"/>
        </w:rPr>
        <w:t>LopesWrite</w:t>
      </w:r>
      <w:proofErr w:type="spellEnd"/>
      <w:r>
        <w:rPr>
          <w:rFonts w:ascii="Verdana" w:hAnsi="Verdana"/>
          <w:color w:val="000000"/>
          <w:sz w:val="17"/>
          <w:szCs w:val="17"/>
          <w:shd w:val="clear" w:color="auto" w:fill="FFFFFF"/>
        </w:rPr>
        <w:t xml:space="preserve">. Refer to the </w:t>
      </w:r>
      <w:proofErr w:type="spellStart"/>
      <w:r>
        <w:rPr>
          <w:rFonts w:ascii="Verdana" w:hAnsi="Verdana"/>
          <w:color w:val="000000"/>
          <w:sz w:val="17"/>
          <w:szCs w:val="17"/>
          <w:shd w:val="clear" w:color="auto" w:fill="FFFFFF"/>
        </w:rPr>
        <w:t>LopesWrite</w:t>
      </w:r>
      <w:proofErr w:type="spellEnd"/>
      <w:r>
        <w:rPr>
          <w:rFonts w:ascii="Verdana" w:hAnsi="Verdana"/>
          <w:color w:val="000000"/>
          <w:sz w:val="17"/>
          <w:szCs w:val="17"/>
          <w:shd w:val="clear" w:color="auto" w:fill="FFFFFF"/>
        </w:rPr>
        <w:t xml:space="preserve"> Technical Support articles for assistance. </w:t>
      </w:r>
      <w:bookmarkStart w:id="0" w:name="_GoBack"/>
      <w:bookmarkEnd w:id="0"/>
    </w:p>
    <w:sectPr w:rsidR="0022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D8"/>
    <w:rsid w:val="0022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E0ACD-4E44-48CE-9BFB-FD00008D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2020-03-26T05:18:00Z</dcterms:created>
  <dcterms:modified xsi:type="dcterms:W3CDTF">2020-03-26T05:19:00Z</dcterms:modified>
</cp:coreProperties>
</file>