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56" w:rsidRDefault="007E4F8E">
      <w:r w:rsidRPr="007E4F8E">
        <w:t xml:space="preserve">There are differences between the juvenile and adult court systems. In this assignment, you will choose a criminal case study of your choice or you may use one from the </w:t>
      </w:r>
      <w:proofErr w:type="spellStart"/>
      <w:r w:rsidRPr="007E4F8E">
        <w:t>Chronline</w:t>
      </w:r>
      <w:proofErr w:type="spellEnd"/>
      <w:r w:rsidRPr="007E4F8E">
        <w:t xml:space="preserve"> Website. You will read and summarize the case involving the adult. Then you will examine the case from a different perspective —considering how this case would unfold differently if a juvenile had committed the crime. Read the case information and write a two to three (2-3) page paper in which you: Summarize the facts of the case. Examine how the procedure would be different if the defendant(s) were a juvenile at the time that the offense was committed. Identify and discuss how juvenile proceedings differ from adult criminal proceedings, and discuss the differences between an adult and a minor being charged with the same crime. Define the waiver process of transferring a juvenile into the adult court system. Assuming that the defendant in your selected case was a minor being tried as a juvenile, make recommendations for disposition and support your recommendation. Use at least three (3) quality references. You are encouraged to use the </w:t>
      </w:r>
      <w:proofErr w:type="spellStart"/>
      <w:r w:rsidRPr="007E4F8E">
        <w:t>Strayer</w:t>
      </w:r>
      <w:proofErr w:type="spellEnd"/>
      <w:r w:rsidRPr="007E4F8E">
        <w:t xml:space="preserve"> University Online library (https://research.strayer.edu) to locate academic resources. Note: Wikipedia and similar websites do not qualify as academic resources.</w:t>
      </w:r>
      <w:bookmarkStart w:id="0" w:name="_GoBack"/>
      <w:bookmarkEnd w:id="0"/>
    </w:p>
    <w:sectPr w:rsidR="0089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E"/>
    <w:rsid w:val="007E4F8E"/>
    <w:rsid w:val="008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1267-F73A-43C1-A574-807464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2020-03-08T13:36:00Z</dcterms:created>
  <dcterms:modified xsi:type="dcterms:W3CDTF">2020-03-08T13:43:00Z</dcterms:modified>
</cp:coreProperties>
</file>