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0CB4" w14:textId="40EBFA0E" w:rsidR="00A75D73" w:rsidRDefault="008B0256">
      <w:pPr>
        <w:pBdr>
          <w:top w:val="none" w:sz="0" w:space="0" w:color="auto"/>
          <w:left w:val="none" w:sz="0" w:space="0" w:color="auto"/>
          <w:bottom w:val="none" w:sz="0" w:space="0" w:color="auto"/>
          <w:right w:val="none" w:sz="0" w:space="0" w:color="auto"/>
        </w:pBdr>
        <w:spacing w:after="0" w:line="259" w:lineRule="auto"/>
        <w:ind w:left="1" w:right="433" w:firstLine="0"/>
        <w:jc w:val="right"/>
      </w:pPr>
      <w:r>
        <w:rPr>
          <w:b/>
          <w:sz w:val="28"/>
        </w:rPr>
        <w:t xml:space="preserve">Faculty of Business and Law </w:t>
      </w:r>
    </w:p>
    <w:p w14:paraId="6AB62F0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 w:firstLine="0"/>
        <w:jc w:val="center"/>
      </w:pPr>
      <w:r>
        <w:rPr>
          <w:b/>
          <w:sz w:val="22"/>
        </w:rPr>
        <w:t xml:space="preserve"> </w:t>
      </w:r>
    </w:p>
    <w:p w14:paraId="6A361C7E" w14:textId="77777777" w:rsidR="00A75D73" w:rsidRDefault="008B0256">
      <w:pPr>
        <w:pBdr>
          <w:top w:val="none" w:sz="0" w:space="0" w:color="auto"/>
          <w:left w:val="none" w:sz="0" w:space="0" w:color="auto"/>
          <w:bottom w:val="none" w:sz="0" w:space="0" w:color="auto"/>
          <w:right w:val="none" w:sz="0" w:space="0" w:color="auto"/>
        </w:pBdr>
        <w:spacing w:after="3" w:line="259" w:lineRule="auto"/>
        <w:ind w:left="1" w:right="369" w:firstLine="0"/>
        <w:jc w:val="right"/>
      </w:pPr>
      <w:r>
        <w:t xml:space="preserve"> </w:t>
      </w:r>
      <w:r>
        <w:tab/>
      </w:r>
      <w:r>
        <w:rPr>
          <w:b/>
          <w:sz w:val="22"/>
        </w:rPr>
        <w:t xml:space="preserve"> </w:t>
      </w:r>
    </w:p>
    <w:p w14:paraId="38EFF38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369" w:firstLine="0"/>
        <w:jc w:val="right"/>
      </w:pPr>
      <w:r>
        <w:rPr>
          <w:b/>
          <w:sz w:val="22"/>
        </w:rPr>
        <w:t xml:space="preserve"> </w:t>
      </w:r>
    </w:p>
    <w:p w14:paraId="685E4F2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430" w:firstLine="0"/>
        <w:jc w:val="center"/>
      </w:pPr>
      <w:r>
        <w:rPr>
          <w:b/>
          <w:sz w:val="22"/>
        </w:rPr>
        <w:t xml:space="preserve">ACADEMIC YEAR 2019-20 </w:t>
      </w:r>
    </w:p>
    <w:p w14:paraId="050F14C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2E9C39E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ASSESSMENT BRIEF</w:t>
      </w:r>
      <w:r>
        <w:rPr>
          <w:b/>
        </w:rPr>
        <w:t xml:space="preserve"> </w:t>
      </w:r>
    </w:p>
    <w:p w14:paraId="3A66548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4C14880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4AB3A00E" w14:textId="77777777" w:rsidR="00A75D73" w:rsidRDefault="008B0256">
      <w:pPr>
        <w:spacing w:after="0" w:line="259" w:lineRule="auto"/>
        <w:ind w:left="115"/>
        <w:jc w:val="left"/>
      </w:pPr>
      <w:r>
        <w:rPr>
          <w:b/>
          <w:u w:val="single" w:color="000000"/>
        </w:rPr>
        <w:t>Assessment Instructions</w:t>
      </w:r>
      <w:r>
        <w:rPr>
          <w:b/>
        </w:rPr>
        <w:t xml:space="preserve"> </w:t>
      </w:r>
    </w:p>
    <w:p w14:paraId="68100A4E" w14:textId="77777777" w:rsidR="00A75D73" w:rsidRDefault="008B0256">
      <w:pPr>
        <w:spacing w:after="3" w:line="259" w:lineRule="auto"/>
        <w:ind w:left="105" w:firstLine="0"/>
        <w:jc w:val="left"/>
      </w:pPr>
      <w:r>
        <w:rPr>
          <w:b/>
        </w:rPr>
        <w:t xml:space="preserve"> </w:t>
      </w:r>
    </w:p>
    <w:p w14:paraId="4A684EA4" w14:textId="77777777" w:rsidR="00A75D73" w:rsidRDefault="008B0256">
      <w:pPr>
        <w:spacing w:after="0" w:line="259" w:lineRule="auto"/>
        <w:ind w:left="105" w:firstLine="0"/>
        <w:jc w:val="left"/>
      </w:pPr>
      <w:r>
        <w:rPr>
          <w:rFonts w:ascii="Calibri" w:eastAsia="Calibri" w:hAnsi="Calibri" w:cs="Calibri"/>
          <w:b/>
          <w:sz w:val="22"/>
          <w:u w:val="single" w:color="000000"/>
        </w:rPr>
        <w:t>C</w:t>
      </w:r>
      <w:bookmarkStart w:id="0" w:name="_GoBack"/>
      <w:r>
        <w:rPr>
          <w:rFonts w:ascii="Calibri" w:eastAsia="Calibri" w:hAnsi="Calibri" w:cs="Calibri"/>
          <w:b/>
          <w:sz w:val="22"/>
          <w:u w:val="single" w:color="000000"/>
        </w:rPr>
        <w:t>oursework title: Fentimans plan to launch their botanically brewed soft drinks into the Japanese market.</w:t>
      </w:r>
      <w:r>
        <w:rPr>
          <w:rFonts w:ascii="Calibri" w:eastAsia="Calibri" w:hAnsi="Calibri" w:cs="Calibri"/>
          <w:b/>
          <w:sz w:val="22"/>
        </w:rPr>
        <w:t xml:space="preserve"> </w:t>
      </w:r>
      <w:bookmarkEnd w:id="0"/>
      <w:r>
        <w:rPr>
          <w:rFonts w:ascii="Calibri" w:eastAsia="Calibri" w:hAnsi="Calibri" w:cs="Calibri"/>
          <w:b/>
          <w:sz w:val="22"/>
        </w:rPr>
        <w:t xml:space="preserve">  </w:t>
      </w:r>
    </w:p>
    <w:p w14:paraId="1E9DD088" w14:textId="77777777" w:rsidR="00A75D73" w:rsidRDefault="008B0256">
      <w:pPr>
        <w:spacing w:after="0" w:line="259" w:lineRule="auto"/>
        <w:ind w:left="105" w:firstLine="0"/>
        <w:jc w:val="left"/>
      </w:pPr>
      <w:r>
        <w:rPr>
          <w:b/>
        </w:rPr>
        <w:t xml:space="preserve"> </w:t>
      </w:r>
    </w:p>
    <w:p w14:paraId="2755BAEA" w14:textId="77777777" w:rsidR="00A75D73" w:rsidRDefault="008B0256">
      <w:pPr>
        <w:ind w:left="115"/>
      </w:pPr>
      <w:r>
        <w:t xml:space="preserve">Assignment type:  Individual Essay of 2500 words to be submitted online.  </w:t>
      </w:r>
    </w:p>
    <w:p w14:paraId="1EF05DC1" w14:textId="77777777" w:rsidR="00A75D73" w:rsidRDefault="008B0256">
      <w:pPr>
        <w:spacing w:after="0" w:line="259" w:lineRule="auto"/>
        <w:ind w:left="105" w:firstLine="0"/>
        <w:jc w:val="left"/>
      </w:pPr>
      <w:r>
        <w:t xml:space="preserve"> </w:t>
      </w:r>
    </w:p>
    <w:p w14:paraId="0649782E" w14:textId="77777777" w:rsidR="00A75D73" w:rsidRDefault="008B0256">
      <w:pPr>
        <w:ind w:left="115"/>
      </w:pPr>
      <w:r>
        <w:t xml:space="preserve">Although this is not a report, you are asked to use a report style of writing (i.e. breaking the text down into numbered sections and sub-sections) so that your evaluation is clearly signposted.  If you are not clear what this means please ask your tutor.  Tutor office hours and full resources and database information can be found on the module blackboard site.   </w:t>
      </w:r>
    </w:p>
    <w:p w14:paraId="4B941FA1" w14:textId="77777777" w:rsidR="00A75D73" w:rsidRDefault="008B0256">
      <w:pPr>
        <w:spacing w:after="0" w:line="259" w:lineRule="auto"/>
        <w:ind w:left="105" w:firstLine="0"/>
        <w:jc w:val="left"/>
      </w:pPr>
      <w:r>
        <w:t xml:space="preserve"> </w:t>
      </w:r>
    </w:p>
    <w:p w14:paraId="0C8E2FB2" w14:textId="77777777" w:rsidR="00A75D73" w:rsidRDefault="008B0256">
      <w:pPr>
        <w:spacing w:after="0" w:line="259" w:lineRule="auto"/>
        <w:ind w:left="115"/>
        <w:jc w:val="left"/>
      </w:pPr>
      <w:r>
        <w:rPr>
          <w:b/>
          <w:u w:val="single" w:color="000000"/>
        </w:rPr>
        <w:t>Objectives / learning outcomes:</w:t>
      </w:r>
      <w:r>
        <w:rPr>
          <w:b/>
        </w:rPr>
        <w:t xml:space="preserve">  </w:t>
      </w:r>
    </w:p>
    <w:p w14:paraId="45C868BA" w14:textId="77777777" w:rsidR="00A75D73" w:rsidRDefault="008B0256">
      <w:pPr>
        <w:ind w:left="115"/>
      </w:pPr>
      <w:r>
        <w:t xml:space="preserve">The purpose of this assignment is to enable you to develop and then demonstrate your awareness and understanding of relevant global marketing management issues by using material covered in the module and from your own research and reading. This will provide the basis for your analysis of the situation facing Fentimans as the company considers options for the global expansion of its range of botanically brewed soft drinks with specific consideration of a launch in the Japanese soft drinks market.  </w:t>
      </w:r>
    </w:p>
    <w:p w14:paraId="34666FBA" w14:textId="77777777" w:rsidR="00A75D73" w:rsidRDefault="008B0256">
      <w:pPr>
        <w:spacing w:after="0" w:line="259" w:lineRule="auto"/>
        <w:ind w:left="105" w:firstLine="0"/>
        <w:jc w:val="left"/>
      </w:pPr>
      <w:r>
        <w:t xml:space="preserve"> </w:t>
      </w:r>
    </w:p>
    <w:p w14:paraId="58D90956" w14:textId="77777777" w:rsidR="00A75D73" w:rsidRDefault="008B0256">
      <w:pPr>
        <w:ind w:left="115"/>
      </w:pPr>
      <w:r>
        <w:t xml:space="preserve">Your assignment will include an evaluation of the company’s core values, competences and sources of competitive advantage and their transferability and also factors to consider in assessing and evaluating the potential market opportunities and barriers in Japan.  </w:t>
      </w:r>
    </w:p>
    <w:p w14:paraId="19480F1F"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10" w:type="dxa"/>
          <w:left w:w="108" w:type="dxa"/>
          <w:right w:w="54" w:type="dxa"/>
        </w:tblCellMar>
        <w:tblLook w:val="04A0" w:firstRow="1" w:lastRow="0" w:firstColumn="1" w:lastColumn="0" w:noHBand="0" w:noVBand="1"/>
      </w:tblPr>
      <w:tblGrid>
        <w:gridCol w:w="10150"/>
      </w:tblGrid>
      <w:tr w:rsidR="00A75D73" w14:paraId="15F21F94" w14:textId="77777777">
        <w:trPr>
          <w:trHeight w:val="8976"/>
        </w:trPr>
        <w:tc>
          <w:tcPr>
            <w:tcW w:w="10150" w:type="dxa"/>
            <w:tcBorders>
              <w:top w:val="single" w:sz="4" w:space="0" w:color="000000"/>
              <w:left w:val="single" w:sz="4" w:space="0" w:color="000000"/>
              <w:bottom w:val="single" w:sz="4" w:space="0" w:color="000000"/>
              <w:right w:val="single" w:sz="4" w:space="0" w:color="000000"/>
            </w:tcBorders>
          </w:tcPr>
          <w:p w14:paraId="7C78DAC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lastRenderedPageBreak/>
              <w:t xml:space="preserve"> </w:t>
            </w:r>
          </w:p>
          <w:p w14:paraId="436EA956" w14:textId="77777777" w:rsidR="00A75D73" w:rsidRDefault="008B0256">
            <w:pPr>
              <w:pBdr>
                <w:top w:val="none" w:sz="0" w:space="0" w:color="auto"/>
                <w:left w:val="none" w:sz="0" w:space="0" w:color="auto"/>
                <w:bottom w:val="none" w:sz="0" w:space="0" w:color="auto"/>
                <w:right w:val="none" w:sz="0" w:space="0" w:color="auto"/>
              </w:pBdr>
              <w:spacing w:after="50" w:line="239" w:lineRule="auto"/>
              <w:ind w:left="0" w:firstLine="0"/>
            </w:pPr>
            <w:r>
              <w:t xml:space="preserve">Specific learning outcomes for the coursework assessment, as detailed in the module specification, are to enable you to:  </w:t>
            </w:r>
          </w:p>
          <w:p w14:paraId="0763315F" w14:textId="77777777" w:rsidR="00A75D73" w:rsidRDefault="008B0256">
            <w:pPr>
              <w:numPr>
                <w:ilvl w:val="0"/>
                <w:numId w:val="1"/>
              </w:numPr>
              <w:pBdr>
                <w:top w:val="none" w:sz="0" w:space="0" w:color="auto"/>
                <w:left w:val="none" w:sz="0" w:space="0" w:color="auto"/>
                <w:bottom w:val="none" w:sz="0" w:space="0" w:color="auto"/>
                <w:right w:val="none" w:sz="0" w:space="0" w:color="auto"/>
              </w:pBdr>
              <w:spacing w:after="12" w:line="242" w:lineRule="auto"/>
              <w:ind w:hanging="360"/>
            </w:pPr>
            <w:r>
              <w:t xml:space="preserve">Demonstrate understanding of the marketing issues relevant to the development of an organisation’s international activities. </w:t>
            </w:r>
          </w:p>
          <w:p w14:paraId="0369B6EC" w14:textId="77777777" w:rsidR="00A75D73" w:rsidRDefault="008B0256">
            <w:pPr>
              <w:numPr>
                <w:ilvl w:val="0"/>
                <w:numId w:val="1"/>
              </w:numPr>
              <w:pBdr>
                <w:top w:val="none" w:sz="0" w:space="0" w:color="auto"/>
                <w:left w:val="none" w:sz="0" w:space="0" w:color="auto"/>
                <w:bottom w:val="none" w:sz="0" w:space="0" w:color="auto"/>
                <w:right w:val="none" w:sz="0" w:space="0" w:color="auto"/>
              </w:pBdr>
              <w:spacing w:after="13" w:line="241" w:lineRule="auto"/>
              <w:ind w:hanging="360"/>
            </w:pPr>
            <w:r>
              <w:t xml:space="preserve">Demonstrate understanding of how and why marketing strategies may need to be standardised or adapted and how they should be coordinated in international markets.  </w:t>
            </w:r>
          </w:p>
          <w:p w14:paraId="099B3210" w14:textId="77777777" w:rsidR="00A75D73" w:rsidRDefault="008B0256">
            <w:pPr>
              <w:numPr>
                <w:ilvl w:val="0"/>
                <w:numId w:val="1"/>
              </w:numPr>
              <w:pBdr>
                <w:top w:val="none" w:sz="0" w:space="0" w:color="auto"/>
                <w:left w:val="none" w:sz="0" w:space="0" w:color="auto"/>
                <w:bottom w:val="none" w:sz="0" w:space="0" w:color="auto"/>
                <w:right w:val="none" w:sz="0" w:space="0" w:color="auto"/>
              </w:pBdr>
              <w:spacing w:after="12" w:line="242" w:lineRule="auto"/>
              <w:ind w:hanging="360"/>
            </w:pPr>
            <w:r>
              <w:t xml:space="preserve">Demonstrate the ability to apply theoretical and conceptual knowledge to practical international marketing contexts.  </w:t>
            </w:r>
          </w:p>
          <w:p w14:paraId="21DC3760" w14:textId="77777777" w:rsidR="00A75D73" w:rsidRDefault="008B0256">
            <w:pPr>
              <w:numPr>
                <w:ilvl w:val="0"/>
                <w:numId w:val="1"/>
              </w:numPr>
              <w:pBdr>
                <w:top w:val="none" w:sz="0" w:space="0" w:color="auto"/>
                <w:left w:val="none" w:sz="0" w:space="0" w:color="auto"/>
                <w:bottom w:val="none" w:sz="0" w:space="0" w:color="auto"/>
                <w:right w:val="none" w:sz="0" w:space="0" w:color="auto"/>
              </w:pBdr>
              <w:spacing w:after="13" w:line="240" w:lineRule="auto"/>
              <w:ind w:hanging="360"/>
            </w:pPr>
            <w:r>
              <w:t xml:space="preserve">Demonstrate an understanding of the challenges, complexities and nuances of operating in overseas markets by applying this to the analysis and problem solving requirement of international marketing cases and scenarios.  </w:t>
            </w:r>
          </w:p>
          <w:p w14:paraId="1845341F" w14:textId="77777777" w:rsidR="00A75D73" w:rsidRDefault="008B0256">
            <w:pPr>
              <w:numPr>
                <w:ilvl w:val="0"/>
                <w:numId w:val="1"/>
              </w:numPr>
              <w:pBdr>
                <w:top w:val="none" w:sz="0" w:space="0" w:color="auto"/>
                <w:left w:val="none" w:sz="0" w:space="0" w:color="auto"/>
                <w:bottom w:val="none" w:sz="0" w:space="0" w:color="auto"/>
                <w:right w:val="none" w:sz="0" w:space="0" w:color="auto"/>
              </w:pBdr>
              <w:spacing w:after="0" w:line="242" w:lineRule="auto"/>
              <w:ind w:hanging="360"/>
            </w:pPr>
            <w:r>
              <w:t xml:space="preserve">Locate, extract, analyse, synthesise and evaluate information from multiple sources in the resolution of international marketing management problems. </w:t>
            </w:r>
          </w:p>
          <w:p w14:paraId="31ED3F5C" w14:textId="77777777" w:rsidR="00A75D73" w:rsidRDefault="008B0256">
            <w:pPr>
              <w:pBdr>
                <w:top w:val="none" w:sz="0" w:space="0" w:color="auto"/>
                <w:left w:val="none" w:sz="0" w:space="0" w:color="auto"/>
                <w:bottom w:val="none" w:sz="0" w:space="0" w:color="auto"/>
                <w:right w:val="none" w:sz="0" w:space="0" w:color="auto"/>
              </w:pBdr>
              <w:spacing w:after="62" w:line="259" w:lineRule="auto"/>
              <w:ind w:left="0" w:firstLine="0"/>
              <w:jc w:val="left"/>
            </w:pPr>
            <w:r>
              <w:t xml:space="preserve"> </w:t>
            </w:r>
          </w:p>
          <w:p w14:paraId="75A48BCD" w14:textId="77777777" w:rsidR="00A75D73" w:rsidRDefault="008B0256">
            <w:pPr>
              <w:pBdr>
                <w:top w:val="none" w:sz="0" w:space="0" w:color="auto"/>
                <w:left w:val="none" w:sz="0" w:space="0" w:color="auto"/>
                <w:bottom w:val="none" w:sz="0" w:space="0" w:color="auto"/>
                <w:right w:val="none" w:sz="0" w:space="0" w:color="auto"/>
              </w:pBdr>
              <w:spacing w:after="0" w:line="244" w:lineRule="auto"/>
              <w:ind w:left="0" w:right="77" w:firstLine="0"/>
              <w:jc w:val="left"/>
            </w:pPr>
            <w:r>
              <w:rPr>
                <w:rFonts w:ascii="Calibri" w:eastAsia="Calibri" w:hAnsi="Calibri" w:cs="Calibri"/>
                <w:b/>
                <w:sz w:val="28"/>
                <w:u w:val="single" w:color="000000"/>
              </w:rPr>
              <w:t>Task:</w:t>
            </w:r>
            <w:r>
              <w:rPr>
                <w:rFonts w:ascii="Calibri" w:eastAsia="Calibri" w:hAnsi="Calibri" w:cs="Calibri"/>
                <w:b/>
                <w:sz w:val="28"/>
              </w:rPr>
              <w:t xml:space="preserve"> </w:t>
            </w:r>
            <w:r>
              <w:rPr>
                <w:b/>
              </w:rPr>
              <w:t xml:space="preserve">As part of the company’s globalisation strategy, Fentimans are keen to investigate the suitability of their range of botanically brewed soft drinks to launch into the Japanese soft drinks market. They have asked you to evaluate this opportunity for them and to prepare an analysis which considers the attractiveness of Japan and specifically the Japanese soft drinks market for a new entrant into this market.  You have also been asked to analyse Fentimans relative competitive advantage and to consider critically whether the brand is likely to succeed in the Japanese market.  You are required to carry out this analysis and then to make a justified recommendation as to the feasibility of the launch and the entry mode they should choose for a launch into the Japanese market.    </w:t>
            </w:r>
          </w:p>
          <w:p w14:paraId="4494407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06790A6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Your evaluation should be structured in two parts to address the following tasks:  </w:t>
            </w:r>
          </w:p>
          <w:p w14:paraId="6C9061E9" w14:textId="77777777" w:rsidR="00A75D73" w:rsidRDefault="008B0256">
            <w:pPr>
              <w:pBdr>
                <w:top w:val="none" w:sz="0" w:space="0" w:color="auto"/>
                <w:left w:val="none" w:sz="0" w:space="0" w:color="auto"/>
                <w:bottom w:val="none" w:sz="0" w:space="0" w:color="auto"/>
                <w:right w:val="none" w:sz="0" w:space="0" w:color="auto"/>
              </w:pBdr>
              <w:spacing w:after="21" w:line="259" w:lineRule="auto"/>
              <w:ind w:left="0" w:firstLine="0"/>
              <w:jc w:val="left"/>
            </w:pPr>
            <w:r>
              <w:t xml:space="preserve"> </w:t>
            </w:r>
          </w:p>
          <w:p w14:paraId="7A0921B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 xml:space="preserve"> </w:t>
            </w:r>
            <w:r>
              <w:rPr>
                <w:b/>
                <w:sz w:val="24"/>
                <w:u w:val="single" w:color="000000"/>
              </w:rPr>
              <w:t>Part 1: 70%</w:t>
            </w:r>
            <w:r>
              <w:rPr>
                <w:b/>
                <w:sz w:val="24"/>
              </w:rPr>
              <w:t xml:space="preserve"> </w:t>
            </w:r>
          </w:p>
          <w:p w14:paraId="4B5ECC2F" w14:textId="77777777" w:rsidR="00A75D73" w:rsidRDefault="008B0256">
            <w:pPr>
              <w:pBdr>
                <w:top w:val="none" w:sz="0" w:space="0" w:color="auto"/>
                <w:left w:val="none" w:sz="0" w:space="0" w:color="auto"/>
                <w:bottom w:val="none" w:sz="0" w:space="0" w:color="auto"/>
                <w:right w:val="none" w:sz="0" w:space="0" w:color="auto"/>
              </w:pBdr>
              <w:spacing w:after="1" w:line="239" w:lineRule="auto"/>
              <w:ind w:left="0" w:right="55" w:firstLine="0"/>
            </w:pPr>
            <w:r>
              <w:t xml:space="preserve">Carry out detailed research and using relevant models and academic theory to provide a structure and substantiation for your views, analyse the suitability of the Japanese market for the launch of a range of Fentimans soft drinks.  </w:t>
            </w:r>
          </w:p>
          <w:p w14:paraId="0ECC002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32F23F9" w14:textId="77777777" w:rsidR="00A75D73" w:rsidRDefault="008B0256">
            <w:pPr>
              <w:pBdr>
                <w:top w:val="none" w:sz="0" w:space="0" w:color="auto"/>
                <w:left w:val="none" w:sz="0" w:space="0" w:color="auto"/>
                <w:bottom w:val="none" w:sz="0" w:space="0" w:color="auto"/>
                <w:right w:val="none" w:sz="0" w:space="0" w:color="auto"/>
              </w:pBdr>
              <w:spacing w:after="0" w:line="240" w:lineRule="auto"/>
              <w:ind w:left="0" w:right="55" w:firstLine="0"/>
            </w:pPr>
            <w:r>
              <w:t>Your analysis should use the Comrie and Hunt-</w:t>
            </w:r>
            <w:proofErr w:type="spellStart"/>
            <w:r>
              <w:t>Fraisse</w:t>
            </w:r>
            <w:proofErr w:type="spellEnd"/>
            <w:r>
              <w:t xml:space="preserve"> (2015) adaptation of the Walvoord (1980) Potential Market Assessment model introduced in lecture 2 as a structure for your answer.   As such, you should divide this section into four parts covering the following:   </w:t>
            </w:r>
          </w:p>
          <w:p w14:paraId="0283E3B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18C2EE25" w14:textId="77777777" w:rsidR="00A75D73" w:rsidRDefault="008B0256">
            <w:pPr>
              <w:numPr>
                <w:ilvl w:val="0"/>
                <w:numId w:val="2"/>
              </w:numPr>
              <w:pBdr>
                <w:top w:val="none" w:sz="0" w:space="0" w:color="auto"/>
                <w:left w:val="none" w:sz="0" w:space="0" w:color="auto"/>
                <w:bottom w:val="none" w:sz="0" w:space="0" w:color="auto"/>
                <w:right w:val="none" w:sz="0" w:space="0" w:color="auto"/>
              </w:pBdr>
              <w:spacing w:after="0" w:line="259" w:lineRule="auto"/>
              <w:ind w:hanging="360"/>
              <w:jc w:val="left"/>
            </w:pPr>
            <w:r>
              <w:t xml:space="preserve">Macro market </w:t>
            </w:r>
            <w:proofErr w:type="gramStart"/>
            <w:r>
              <w:t>analysis  -</w:t>
            </w:r>
            <w:proofErr w:type="gramEnd"/>
            <w:r>
              <w:t xml:space="preserve"> PESTLE (Japan)  </w:t>
            </w:r>
            <w:r>
              <w:rPr>
                <w:b/>
                <w:color w:val="31849B"/>
              </w:rPr>
              <w:t>20%</w:t>
            </w:r>
            <w:r>
              <w:t xml:space="preserve"> </w:t>
            </w:r>
          </w:p>
          <w:p w14:paraId="0936CA0E" w14:textId="77777777" w:rsidR="00A75D73" w:rsidRDefault="008B0256">
            <w:pPr>
              <w:numPr>
                <w:ilvl w:val="0"/>
                <w:numId w:val="2"/>
              </w:numPr>
              <w:pBdr>
                <w:top w:val="none" w:sz="0" w:space="0" w:color="auto"/>
                <w:left w:val="none" w:sz="0" w:space="0" w:color="auto"/>
                <w:bottom w:val="none" w:sz="0" w:space="0" w:color="auto"/>
                <w:right w:val="none" w:sz="0" w:space="0" w:color="auto"/>
              </w:pBdr>
              <w:spacing w:after="0" w:line="259" w:lineRule="auto"/>
              <w:ind w:hanging="360"/>
              <w:jc w:val="left"/>
            </w:pPr>
            <w:r>
              <w:lastRenderedPageBreak/>
              <w:t xml:space="preserve">Soft drinks market analysis (Japan)  </w:t>
            </w:r>
            <w:r>
              <w:rPr>
                <w:b/>
                <w:color w:val="31849B"/>
              </w:rPr>
              <w:t>20%</w:t>
            </w:r>
            <w:r>
              <w:t xml:space="preserve"> </w:t>
            </w:r>
          </w:p>
        </w:tc>
      </w:tr>
    </w:tbl>
    <w:p w14:paraId="04B235DA"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11" w:type="dxa"/>
          <w:left w:w="108" w:type="dxa"/>
          <w:right w:w="52" w:type="dxa"/>
        </w:tblCellMar>
        <w:tblLook w:val="04A0" w:firstRow="1" w:lastRow="0" w:firstColumn="1" w:lastColumn="0" w:noHBand="0" w:noVBand="1"/>
      </w:tblPr>
      <w:tblGrid>
        <w:gridCol w:w="166"/>
        <w:gridCol w:w="1158"/>
        <w:gridCol w:w="1217"/>
        <w:gridCol w:w="1220"/>
        <w:gridCol w:w="1205"/>
        <w:gridCol w:w="1779"/>
        <w:gridCol w:w="1563"/>
        <w:gridCol w:w="1676"/>
        <w:gridCol w:w="166"/>
      </w:tblGrid>
      <w:tr w:rsidR="00A75D73" w14:paraId="2E774FCB" w14:textId="77777777">
        <w:trPr>
          <w:trHeight w:val="3775"/>
        </w:trPr>
        <w:tc>
          <w:tcPr>
            <w:tcW w:w="10150" w:type="dxa"/>
            <w:gridSpan w:val="9"/>
            <w:tcBorders>
              <w:top w:val="single" w:sz="4" w:space="0" w:color="000000"/>
              <w:left w:val="single" w:sz="4" w:space="0" w:color="000000"/>
              <w:bottom w:val="single" w:sz="4" w:space="0" w:color="000000"/>
              <w:right w:val="single" w:sz="4" w:space="0" w:color="000000"/>
            </w:tcBorders>
          </w:tcPr>
          <w:p w14:paraId="43C8B1CE" w14:textId="77777777" w:rsidR="00A75D73" w:rsidRDefault="008B0256">
            <w:pPr>
              <w:numPr>
                <w:ilvl w:val="0"/>
                <w:numId w:val="3"/>
              </w:numPr>
              <w:pBdr>
                <w:top w:val="none" w:sz="0" w:space="0" w:color="auto"/>
                <w:left w:val="none" w:sz="0" w:space="0" w:color="auto"/>
                <w:bottom w:val="none" w:sz="0" w:space="0" w:color="auto"/>
                <w:right w:val="none" w:sz="0" w:space="0" w:color="auto"/>
              </w:pBdr>
              <w:spacing w:after="1" w:line="240" w:lineRule="auto"/>
              <w:ind w:right="57" w:hanging="360"/>
            </w:pPr>
            <w:r>
              <w:t xml:space="preserve">Fentimans competitive advantage relative to competitors in the Japanese soft drinks market using Porter’s (1985) Value Chain. Ensure you state clearly how Fentimans derive competitive advantage and to what extent this is sustainable.  </w:t>
            </w:r>
            <w:r>
              <w:rPr>
                <w:b/>
                <w:color w:val="31849B"/>
              </w:rPr>
              <w:t>20%</w:t>
            </w:r>
            <w:r>
              <w:t xml:space="preserve"> </w:t>
            </w:r>
          </w:p>
          <w:p w14:paraId="0559FBDD" w14:textId="77777777" w:rsidR="00A75D73" w:rsidRDefault="008B0256">
            <w:pPr>
              <w:numPr>
                <w:ilvl w:val="0"/>
                <w:numId w:val="3"/>
              </w:numPr>
              <w:pBdr>
                <w:top w:val="none" w:sz="0" w:space="0" w:color="auto"/>
                <w:left w:val="none" w:sz="0" w:space="0" w:color="auto"/>
                <w:bottom w:val="none" w:sz="0" w:space="0" w:color="auto"/>
                <w:right w:val="none" w:sz="0" w:space="0" w:color="auto"/>
              </w:pBdr>
              <w:spacing w:after="2" w:line="240" w:lineRule="auto"/>
              <w:ind w:right="57" w:hanging="360"/>
            </w:pPr>
            <w:r>
              <w:t>The fit of the Japanese market opportunity with Fentimans’ mission and capabilities and any further research required prior to launch</w:t>
            </w:r>
            <w:r>
              <w:rPr>
                <w:b/>
              </w:rPr>
              <w:t xml:space="preserve">. </w:t>
            </w:r>
            <w:r>
              <w:t>At this point you will recommend whether as a result of your analysis you feel the brand would be successful.)</w:t>
            </w:r>
            <w:r>
              <w:rPr>
                <w:b/>
              </w:rPr>
              <w:t xml:space="preserve"> </w:t>
            </w:r>
            <w:r>
              <w:rPr>
                <w:b/>
                <w:color w:val="31849B"/>
              </w:rPr>
              <w:t>10%</w:t>
            </w:r>
            <w:r>
              <w:t xml:space="preserve"> </w:t>
            </w:r>
          </w:p>
          <w:p w14:paraId="6820007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color w:val="31849B"/>
              </w:rPr>
              <w:t xml:space="preserve"> </w:t>
            </w:r>
          </w:p>
          <w:p w14:paraId="2EBE8B08" w14:textId="77777777" w:rsidR="00A75D73" w:rsidRDefault="008B0256">
            <w:pPr>
              <w:pBdr>
                <w:top w:val="none" w:sz="0" w:space="0" w:color="auto"/>
                <w:left w:val="none" w:sz="0" w:space="0" w:color="auto"/>
                <w:bottom w:val="none" w:sz="0" w:space="0" w:color="auto"/>
                <w:right w:val="none" w:sz="0" w:space="0" w:color="auto"/>
              </w:pBdr>
              <w:spacing w:after="1" w:line="259" w:lineRule="auto"/>
              <w:ind w:left="0" w:firstLine="0"/>
              <w:jc w:val="left"/>
            </w:pPr>
            <w:r>
              <w:t xml:space="preserve"> </w:t>
            </w:r>
          </w:p>
          <w:p w14:paraId="5EE8756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u w:val="single" w:color="000000"/>
              </w:rPr>
              <w:t>Part Two: 20%</w:t>
            </w:r>
            <w:r>
              <w:rPr>
                <w:b/>
                <w:sz w:val="22"/>
              </w:rPr>
              <w:t xml:space="preserve">  </w:t>
            </w:r>
          </w:p>
          <w:p w14:paraId="16ED569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 xml:space="preserve"> </w:t>
            </w:r>
          </w:p>
          <w:p w14:paraId="2A20056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Part two requires you to recommend and justify an entry mode for Fentimans in Japan. </w:t>
            </w:r>
            <w:r>
              <w:rPr>
                <w:color w:val="0070C0"/>
              </w:rPr>
              <w:t>20%</w:t>
            </w:r>
            <w:r>
              <w:t xml:space="preserve"> </w:t>
            </w:r>
          </w:p>
          <w:p w14:paraId="297CD1E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348D8AAC" w14:textId="77777777" w:rsidR="00A75D73" w:rsidRDefault="008B0256">
            <w:pPr>
              <w:pBdr>
                <w:top w:val="none" w:sz="0" w:space="0" w:color="auto"/>
                <w:left w:val="none" w:sz="0" w:space="0" w:color="auto"/>
                <w:bottom w:val="none" w:sz="0" w:space="0" w:color="auto"/>
                <w:right w:val="none" w:sz="0" w:space="0" w:color="auto"/>
              </w:pBdr>
              <w:spacing w:line="259" w:lineRule="auto"/>
              <w:ind w:left="0" w:firstLine="0"/>
              <w:jc w:val="left"/>
            </w:pPr>
            <w:r>
              <w:rPr>
                <w:b/>
              </w:rPr>
              <w:t xml:space="preserve">The final 10% will be for overall presentation, structure, spelling, grammar and referencing  </w:t>
            </w:r>
          </w:p>
          <w:p w14:paraId="350DB6B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p w14:paraId="6A272FD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C6449F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A75D73" w14:paraId="6659F47E" w14:textId="77777777">
        <w:trPr>
          <w:trHeight w:val="1160"/>
        </w:trPr>
        <w:tc>
          <w:tcPr>
            <w:tcW w:w="10150" w:type="dxa"/>
            <w:gridSpan w:val="9"/>
            <w:tcBorders>
              <w:top w:val="single" w:sz="4" w:space="0" w:color="000000"/>
              <w:left w:val="single" w:sz="4" w:space="0" w:color="000000"/>
              <w:bottom w:val="single" w:sz="4" w:space="0" w:color="000000"/>
              <w:right w:val="single" w:sz="4" w:space="0" w:color="000000"/>
            </w:tcBorders>
          </w:tcPr>
          <w:p w14:paraId="323CF35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Marking Criteria</w:t>
            </w:r>
            <w:r>
              <w:rPr>
                <w:b/>
              </w:rPr>
              <w:t xml:space="preserve">  </w:t>
            </w:r>
          </w:p>
          <w:p w14:paraId="67502D3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The following criteria will be used in evaluating this assessment:  </w:t>
            </w:r>
          </w:p>
          <w:p w14:paraId="09E3844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857585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9E4B75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02A3FCFD" w14:textId="77777777">
        <w:trPr>
          <w:trHeight w:val="240"/>
        </w:trPr>
        <w:tc>
          <w:tcPr>
            <w:tcW w:w="10150" w:type="dxa"/>
            <w:gridSpan w:val="9"/>
            <w:tcBorders>
              <w:top w:val="single" w:sz="4" w:space="0" w:color="000000"/>
              <w:left w:val="single" w:sz="4" w:space="0" w:color="000000"/>
              <w:bottom w:val="single" w:sz="4" w:space="0" w:color="000000"/>
              <w:right w:val="single" w:sz="4" w:space="0" w:color="000000"/>
            </w:tcBorders>
          </w:tcPr>
          <w:p w14:paraId="240583F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1D322DAD" w14:textId="77777777">
        <w:trPr>
          <w:trHeight w:val="2811"/>
        </w:trPr>
        <w:tc>
          <w:tcPr>
            <w:tcW w:w="113" w:type="dxa"/>
            <w:tcBorders>
              <w:top w:val="nil"/>
              <w:left w:val="single" w:sz="4" w:space="0" w:color="000000"/>
              <w:bottom w:val="single" w:sz="8" w:space="0" w:color="000000"/>
              <w:right w:val="single" w:sz="4" w:space="0" w:color="000000"/>
            </w:tcBorders>
          </w:tcPr>
          <w:p w14:paraId="682D251D"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8" w:space="0" w:color="000000"/>
              <w:right w:val="single" w:sz="4" w:space="0" w:color="000000"/>
            </w:tcBorders>
          </w:tcPr>
          <w:p w14:paraId="26F5B403"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b/>
                <w:color w:val="0070C0"/>
                <w:sz w:val="18"/>
              </w:rPr>
              <w:t xml:space="preserve">Grading </w:t>
            </w:r>
          </w:p>
          <w:p w14:paraId="3B07A5D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level </w:t>
            </w:r>
          </w:p>
        </w:tc>
        <w:tc>
          <w:tcPr>
            <w:tcW w:w="1236" w:type="dxa"/>
            <w:tcBorders>
              <w:top w:val="single" w:sz="4" w:space="0" w:color="000000"/>
              <w:left w:val="single" w:sz="4" w:space="0" w:color="000000"/>
              <w:bottom w:val="single" w:sz="8" w:space="0" w:color="000000"/>
              <w:right w:val="single" w:sz="4" w:space="0" w:color="000000"/>
            </w:tcBorders>
          </w:tcPr>
          <w:p w14:paraId="2F71FF46"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b/>
                <w:color w:val="0070C0"/>
                <w:sz w:val="18"/>
              </w:rPr>
              <w:t xml:space="preserve">PESTLE </w:t>
            </w:r>
          </w:p>
          <w:p w14:paraId="435AF5EC" w14:textId="77777777" w:rsidR="00A75D73" w:rsidRDefault="008B0256">
            <w:pPr>
              <w:pBdr>
                <w:top w:val="none" w:sz="0" w:space="0" w:color="auto"/>
                <w:left w:val="none" w:sz="0" w:space="0" w:color="auto"/>
                <w:bottom w:val="none" w:sz="0" w:space="0" w:color="auto"/>
                <w:right w:val="none" w:sz="0" w:space="0" w:color="auto"/>
              </w:pBdr>
              <w:spacing w:after="240" w:line="274" w:lineRule="auto"/>
              <w:ind w:left="0" w:firstLine="0"/>
              <w:jc w:val="left"/>
            </w:pPr>
            <w:r>
              <w:rPr>
                <w:rFonts w:ascii="Times New Roman" w:eastAsia="Times New Roman" w:hAnsi="Times New Roman" w:cs="Times New Roman"/>
                <w:b/>
                <w:color w:val="0070C0"/>
                <w:sz w:val="18"/>
              </w:rPr>
              <w:t xml:space="preserve">analysis of the Japanese market  </w:t>
            </w:r>
          </w:p>
          <w:p w14:paraId="1399423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22"/>
              </w:rPr>
              <w:t>20%</w:t>
            </w:r>
            <w:r>
              <w:rPr>
                <w:rFonts w:ascii="Times New Roman" w:eastAsia="Times New Roman" w:hAnsi="Times New Roman" w:cs="Times New Roman"/>
                <w:b/>
                <w:color w:val="0070C0"/>
                <w:sz w:val="18"/>
              </w:rPr>
              <w:t xml:space="preserve"> </w:t>
            </w:r>
          </w:p>
        </w:tc>
        <w:tc>
          <w:tcPr>
            <w:tcW w:w="1236" w:type="dxa"/>
            <w:tcBorders>
              <w:top w:val="single" w:sz="4" w:space="0" w:color="000000"/>
              <w:left w:val="single" w:sz="4" w:space="0" w:color="000000"/>
              <w:bottom w:val="single" w:sz="8" w:space="0" w:color="000000"/>
              <w:right w:val="single" w:sz="4" w:space="0" w:color="000000"/>
            </w:tcBorders>
          </w:tcPr>
          <w:p w14:paraId="798F0063" w14:textId="77777777" w:rsidR="00A75D73" w:rsidRDefault="008B0256">
            <w:pPr>
              <w:pBdr>
                <w:top w:val="none" w:sz="0" w:space="0" w:color="auto"/>
                <w:left w:val="none" w:sz="0" w:space="0" w:color="auto"/>
                <w:bottom w:val="none" w:sz="0" w:space="0" w:color="auto"/>
                <w:right w:val="none" w:sz="0" w:space="0" w:color="auto"/>
              </w:pBdr>
              <w:spacing w:after="240" w:line="274" w:lineRule="auto"/>
              <w:ind w:left="0" w:right="51" w:firstLine="0"/>
              <w:jc w:val="left"/>
            </w:pPr>
            <w:r>
              <w:rPr>
                <w:rFonts w:ascii="Times New Roman" w:eastAsia="Times New Roman" w:hAnsi="Times New Roman" w:cs="Times New Roman"/>
                <w:b/>
                <w:color w:val="0070C0"/>
                <w:sz w:val="18"/>
              </w:rPr>
              <w:t xml:space="preserve">Analysis of Japanese soft drinks market  </w:t>
            </w:r>
          </w:p>
          <w:p w14:paraId="7E0EDB2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22"/>
              </w:rPr>
              <w:t>20%</w:t>
            </w:r>
            <w:r>
              <w:rPr>
                <w:rFonts w:ascii="Times New Roman" w:eastAsia="Times New Roman" w:hAnsi="Times New Roman" w:cs="Times New Roman"/>
                <w:b/>
                <w:color w:val="0070C0"/>
                <w:sz w:val="18"/>
              </w:rPr>
              <w:t xml:space="preserve"> </w:t>
            </w:r>
          </w:p>
        </w:tc>
        <w:tc>
          <w:tcPr>
            <w:tcW w:w="1213" w:type="dxa"/>
            <w:tcBorders>
              <w:top w:val="single" w:sz="4" w:space="0" w:color="000000"/>
              <w:left w:val="single" w:sz="4" w:space="0" w:color="000000"/>
              <w:bottom w:val="single" w:sz="8" w:space="0" w:color="000000"/>
              <w:right w:val="single" w:sz="4" w:space="0" w:color="000000"/>
            </w:tcBorders>
          </w:tcPr>
          <w:p w14:paraId="1AFB98C8" w14:textId="77777777" w:rsidR="00A75D73" w:rsidRDefault="008B0256">
            <w:pPr>
              <w:pBdr>
                <w:top w:val="none" w:sz="0" w:space="0" w:color="auto"/>
                <w:left w:val="none" w:sz="0" w:space="0" w:color="auto"/>
                <w:bottom w:val="none" w:sz="0" w:space="0" w:color="auto"/>
                <w:right w:val="none" w:sz="0" w:space="0" w:color="auto"/>
              </w:pBdr>
              <w:spacing w:after="241" w:line="274" w:lineRule="auto"/>
              <w:ind w:left="0" w:firstLine="0"/>
              <w:jc w:val="left"/>
            </w:pPr>
            <w:r>
              <w:rPr>
                <w:rFonts w:ascii="Times New Roman" w:eastAsia="Times New Roman" w:hAnsi="Times New Roman" w:cs="Times New Roman"/>
                <w:b/>
                <w:color w:val="0070C0"/>
                <w:sz w:val="18"/>
              </w:rPr>
              <w:t xml:space="preserve">Analysis of Fentimans’ relative competitive advantage  </w:t>
            </w:r>
          </w:p>
          <w:p w14:paraId="4120EA2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22"/>
              </w:rPr>
              <w:t>20%</w:t>
            </w:r>
            <w:r>
              <w:rPr>
                <w:rFonts w:ascii="Times New Roman" w:eastAsia="Times New Roman" w:hAnsi="Times New Roman" w:cs="Times New Roman"/>
                <w:b/>
                <w:color w:val="0070C0"/>
                <w:sz w:val="18"/>
              </w:rPr>
              <w:t xml:space="preserve"> </w:t>
            </w:r>
          </w:p>
        </w:tc>
        <w:tc>
          <w:tcPr>
            <w:tcW w:w="1789" w:type="dxa"/>
            <w:tcBorders>
              <w:top w:val="single" w:sz="4" w:space="0" w:color="000000"/>
              <w:left w:val="single" w:sz="4" w:space="0" w:color="000000"/>
              <w:bottom w:val="single" w:sz="8" w:space="0" w:color="000000"/>
              <w:right w:val="single" w:sz="4" w:space="0" w:color="000000"/>
            </w:tcBorders>
          </w:tcPr>
          <w:p w14:paraId="26C2B3AE"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Recommendation  </w:t>
            </w:r>
          </w:p>
          <w:p w14:paraId="1673DCD3" w14:textId="77777777" w:rsidR="00A75D73" w:rsidRDefault="008B0256">
            <w:pPr>
              <w:pBdr>
                <w:top w:val="none" w:sz="0" w:space="0" w:color="auto"/>
                <w:left w:val="none" w:sz="0" w:space="0" w:color="auto"/>
                <w:bottom w:val="none" w:sz="0" w:space="0" w:color="auto"/>
                <w:right w:val="none" w:sz="0" w:space="0" w:color="auto"/>
              </w:pBdr>
              <w:spacing w:after="0" w:line="275" w:lineRule="auto"/>
              <w:ind w:left="0" w:right="30" w:firstLine="0"/>
              <w:jc w:val="left"/>
            </w:pPr>
            <w:r>
              <w:rPr>
                <w:rFonts w:ascii="Times New Roman" w:eastAsia="Times New Roman" w:hAnsi="Times New Roman" w:cs="Times New Roman"/>
                <w:b/>
                <w:color w:val="0070C0"/>
                <w:sz w:val="18"/>
              </w:rPr>
              <w:t xml:space="preserve">The fit of the market opportunity </w:t>
            </w:r>
          </w:p>
          <w:p w14:paraId="75EB507C"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0" w:firstLine="0"/>
              <w:jc w:val="left"/>
            </w:pPr>
            <w:r>
              <w:rPr>
                <w:rFonts w:ascii="Times New Roman" w:eastAsia="Times New Roman" w:hAnsi="Times New Roman" w:cs="Times New Roman"/>
                <w:b/>
                <w:color w:val="0070C0"/>
                <w:sz w:val="18"/>
              </w:rPr>
              <w:t xml:space="preserve">with Fentimans’ competences and capabilities.  </w:t>
            </w:r>
          </w:p>
          <w:p w14:paraId="5F7B89F9"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b/>
                <w:color w:val="0070C0"/>
                <w:sz w:val="18"/>
              </w:rPr>
              <w:t xml:space="preserve">Recommendations </w:t>
            </w:r>
          </w:p>
          <w:p w14:paraId="21690913" w14:textId="77777777" w:rsidR="00A75D73" w:rsidRDefault="008B0256">
            <w:pPr>
              <w:pBdr>
                <w:top w:val="none" w:sz="0" w:space="0" w:color="auto"/>
                <w:left w:val="none" w:sz="0" w:space="0" w:color="auto"/>
                <w:bottom w:val="none" w:sz="0" w:space="0" w:color="auto"/>
                <w:right w:val="none" w:sz="0" w:space="0" w:color="auto"/>
              </w:pBdr>
              <w:spacing w:after="256" w:line="259" w:lineRule="auto"/>
              <w:ind w:left="0" w:firstLine="0"/>
              <w:jc w:val="left"/>
            </w:pPr>
            <w:r>
              <w:rPr>
                <w:rFonts w:ascii="Times New Roman" w:eastAsia="Times New Roman" w:hAnsi="Times New Roman" w:cs="Times New Roman"/>
                <w:b/>
                <w:color w:val="0070C0"/>
                <w:sz w:val="18"/>
              </w:rPr>
              <w:t xml:space="preserve">for further research  </w:t>
            </w:r>
          </w:p>
          <w:p w14:paraId="558DDBC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22"/>
              </w:rPr>
              <w:t>10%</w:t>
            </w:r>
            <w:r>
              <w:rPr>
                <w:rFonts w:ascii="Times New Roman" w:eastAsia="Times New Roman" w:hAnsi="Times New Roman" w:cs="Times New Roman"/>
                <w:b/>
                <w:color w:val="0070C0"/>
                <w:sz w:val="18"/>
              </w:rPr>
              <w:t xml:space="preserve">  </w:t>
            </w:r>
          </w:p>
        </w:tc>
        <w:tc>
          <w:tcPr>
            <w:tcW w:w="1566" w:type="dxa"/>
            <w:tcBorders>
              <w:top w:val="single" w:sz="4" w:space="0" w:color="000000"/>
              <w:left w:val="single" w:sz="4" w:space="0" w:color="000000"/>
              <w:bottom w:val="single" w:sz="8" w:space="0" w:color="000000"/>
              <w:right w:val="single" w:sz="4" w:space="0" w:color="000000"/>
            </w:tcBorders>
          </w:tcPr>
          <w:p w14:paraId="3E35D5EF"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b/>
                <w:color w:val="0070C0"/>
                <w:sz w:val="18"/>
              </w:rPr>
              <w:t xml:space="preserve">Recommendation </w:t>
            </w:r>
          </w:p>
          <w:p w14:paraId="325D0DD6" w14:textId="77777777" w:rsidR="00A75D73" w:rsidRDefault="008B0256">
            <w:pPr>
              <w:pBdr>
                <w:top w:val="none" w:sz="0" w:space="0" w:color="auto"/>
                <w:left w:val="none" w:sz="0" w:space="0" w:color="auto"/>
                <w:bottom w:val="none" w:sz="0" w:space="0" w:color="auto"/>
                <w:right w:val="none" w:sz="0" w:space="0" w:color="auto"/>
              </w:pBdr>
              <w:spacing w:after="241" w:line="274" w:lineRule="auto"/>
              <w:ind w:left="0" w:firstLine="0"/>
              <w:jc w:val="left"/>
            </w:pPr>
            <w:r>
              <w:rPr>
                <w:rFonts w:ascii="Times New Roman" w:eastAsia="Times New Roman" w:hAnsi="Times New Roman" w:cs="Times New Roman"/>
                <w:b/>
                <w:color w:val="0070C0"/>
                <w:sz w:val="18"/>
              </w:rPr>
              <w:t xml:space="preserve">and justification of an entry mode for Fentimans into the Japanese market  </w:t>
            </w:r>
          </w:p>
          <w:p w14:paraId="36E8A6A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22"/>
              </w:rPr>
              <w:t>20%</w:t>
            </w:r>
            <w:r>
              <w:rPr>
                <w:rFonts w:ascii="Times New Roman" w:eastAsia="Times New Roman" w:hAnsi="Times New Roman" w:cs="Times New Roman"/>
                <w:b/>
                <w:color w:val="0070C0"/>
                <w:sz w:val="18"/>
              </w:rPr>
              <w:t xml:space="preserve"> </w:t>
            </w:r>
          </w:p>
        </w:tc>
        <w:tc>
          <w:tcPr>
            <w:tcW w:w="1705" w:type="dxa"/>
            <w:tcBorders>
              <w:top w:val="single" w:sz="4" w:space="0" w:color="000000"/>
              <w:left w:val="single" w:sz="4" w:space="0" w:color="000000"/>
              <w:bottom w:val="single" w:sz="8" w:space="0" w:color="000000"/>
              <w:right w:val="single" w:sz="4" w:space="0" w:color="000000"/>
            </w:tcBorders>
          </w:tcPr>
          <w:p w14:paraId="164F362F" w14:textId="77777777" w:rsidR="00A75D73" w:rsidRDefault="008B0256">
            <w:pPr>
              <w:pBdr>
                <w:top w:val="none" w:sz="0" w:space="0" w:color="auto"/>
                <w:left w:val="none" w:sz="0" w:space="0" w:color="auto"/>
                <w:bottom w:val="none" w:sz="0" w:space="0" w:color="auto"/>
                <w:right w:val="none" w:sz="0" w:space="0" w:color="auto"/>
              </w:pBdr>
              <w:spacing w:after="240" w:line="274" w:lineRule="auto"/>
              <w:ind w:left="0" w:firstLine="0"/>
              <w:jc w:val="left"/>
            </w:pPr>
            <w:r>
              <w:rPr>
                <w:rFonts w:ascii="Times New Roman" w:eastAsia="Times New Roman" w:hAnsi="Times New Roman" w:cs="Times New Roman"/>
                <w:b/>
                <w:color w:val="0070C0"/>
                <w:sz w:val="18"/>
              </w:rPr>
              <w:t xml:space="preserve">Standards of literacy, structure and presentation including referencing  </w:t>
            </w:r>
          </w:p>
          <w:p w14:paraId="77DE5BC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22"/>
              </w:rPr>
              <w:t xml:space="preserve">10%  </w:t>
            </w:r>
            <w:r>
              <w:rPr>
                <w:rFonts w:ascii="Times New Roman" w:eastAsia="Times New Roman" w:hAnsi="Times New Roman" w:cs="Times New Roman"/>
                <w:b/>
                <w:color w:val="0070C0"/>
                <w:sz w:val="18"/>
              </w:rPr>
              <w:t xml:space="preserve"> </w:t>
            </w:r>
          </w:p>
        </w:tc>
        <w:tc>
          <w:tcPr>
            <w:tcW w:w="114" w:type="dxa"/>
            <w:tcBorders>
              <w:top w:val="nil"/>
              <w:left w:val="single" w:sz="4" w:space="0" w:color="000000"/>
              <w:bottom w:val="single" w:sz="8" w:space="0" w:color="000000"/>
              <w:right w:val="single" w:sz="4" w:space="0" w:color="000000"/>
            </w:tcBorders>
          </w:tcPr>
          <w:p w14:paraId="2874A031" w14:textId="77777777" w:rsidR="00A75D73" w:rsidRDefault="00A75D73">
            <w:pPr>
              <w:spacing w:after="160" w:line="259" w:lineRule="auto"/>
              <w:ind w:left="0" w:firstLine="0"/>
              <w:jc w:val="left"/>
            </w:pPr>
          </w:p>
        </w:tc>
      </w:tr>
    </w:tbl>
    <w:p w14:paraId="290F1054"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8" w:type="dxa"/>
          <w:left w:w="108" w:type="dxa"/>
          <w:right w:w="63" w:type="dxa"/>
        </w:tblCellMar>
        <w:tblLook w:val="04A0" w:firstRow="1" w:lastRow="0" w:firstColumn="1" w:lastColumn="0" w:noHBand="0" w:noVBand="1"/>
      </w:tblPr>
      <w:tblGrid>
        <w:gridCol w:w="177"/>
        <w:gridCol w:w="1172"/>
        <w:gridCol w:w="1234"/>
        <w:gridCol w:w="1234"/>
        <w:gridCol w:w="1203"/>
        <w:gridCol w:w="1752"/>
        <w:gridCol w:w="1548"/>
        <w:gridCol w:w="1653"/>
        <w:gridCol w:w="177"/>
      </w:tblGrid>
      <w:tr w:rsidR="00A75D73" w14:paraId="39BA1428" w14:textId="77777777">
        <w:trPr>
          <w:trHeight w:val="3748"/>
        </w:trPr>
        <w:tc>
          <w:tcPr>
            <w:tcW w:w="113" w:type="dxa"/>
            <w:vMerge w:val="restart"/>
            <w:tcBorders>
              <w:top w:val="single" w:sz="8" w:space="0" w:color="000000"/>
              <w:left w:val="single" w:sz="4" w:space="0" w:color="000000"/>
              <w:bottom w:val="single" w:sz="8" w:space="0" w:color="000000"/>
              <w:right w:val="single" w:sz="4" w:space="0" w:color="000000"/>
            </w:tcBorders>
          </w:tcPr>
          <w:p w14:paraId="41F22F1F" w14:textId="77777777" w:rsidR="00A75D73" w:rsidRDefault="00A75D73">
            <w:pPr>
              <w:spacing w:after="160" w:line="259" w:lineRule="auto"/>
              <w:ind w:left="0" w:firstLine="0"/>
              <w:jc w:val="left"/>
            </w:pPr>
          </w:p>
        </w:tc>
        <w:tc>
          <w:tcPr>
            <w:tcW w:w="1177" w:type="dxa"/>
            <w:tcBorders>
              <w:top w:val="single" w:sz="8" w:space="0" w:color="000000"/>
              <w:left w:val="single" w:sz="4" w:space="0" w:color="000000"/>
              <w:bottom w:val="single" w:sz="4" w:space="0" w:color="000000"/>
              <w:right w:val="single" w:sz="4" w:space="0" w:color="000000"/>
            </w:tcBorders>
          </w:tcPr>
          <w:p w14:paraId="0306927B"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PASS  </w:t>
            </w:r>
          </w:p>
          <w:p w14:paraId="2E2E2079"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Outstanding </w:t>
            </w:r>
          </w:p>
          <w:p w14:paraId="3AA086B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90-100% </w:t>
            </w:r>
          </w:p>
        </w:tc>
        <w:tc>
          <w:tcPr>
            <w:tcW w:w="1236" w:type="dxa"/>
            <w:tcBorders>
              <w:top w:val="single" w:sz="8" w:space="0" w:color="000000"/>
              <w:left w:val="single" w:sz="4" w:space="0" w:color="000000"/>
              <w:bottom w:val="single" w:sz="4" w:space="0" w:color="000000"/>
              <w:right w:val="single" w:sz="4" w:space="0" w:color="000000"/>
            </w:tcBorders>
          </w:tcPr>
          <w:p w14:paraId="3B5E0E20"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Outstanding choice of which data to use and how.  </w:t>
            </w:r>
          </w:p>
          <w:p w14:paraId="2250B912"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25" w:firstLine="0"/>
              <w:jc w:val="left"/>
            </w:pPr>
            <w:r>
              <w:rPr>
                <w:rFonts w:ascii="Times New Roman" w:eastAsia="Times New Roman" w:hAnsi="Times New Roman" w:cs="Times New Roman"/>
                <w:sz w:val="18"/>
              </w:rPr>
              <w:t xml:space="preserve">Outstandingly thorough and rigorous analysis of the data.  </w:t>
            </w:r>
          </w:p>
          <w:p w14:paraId="0DD89A0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18-20 marks </w:t>
            </w:r>
          </w:p>
        </w:tc>
        <w:tc>
          <w:tcPr>
            <w:tcW w:w="1236" w:type="dxa"/>
            <w:tcBorders>
              <w:top w:val="single" w:sz="8" w:space="0" w:color="000000"/>
              <w:left w:val="single" w:sz="4" w:space="0" w:color="000000"/>
              <w:bottom w:val="single" w:sz="4" w:space="0" w:color="000000"/>
              <w:right w:val="single" w:sz="4" w:space="0" w:color="000000"/>
            </w:tcBorders>
          </w:tcPr>
          <w:p w14:paraId="499A5BCE"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Outstanding choice of which data to use and how.  </w:t>
            </w:r>
          </w:p>
          <w:p w14:paraId="41C0D670"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right="25" w:firstLine="0"/>
              <w:jc w:val="left"/>
            </w:pPr>
            <w:r>
              <w:rPr>
                <w:rFonts w:ascii="Times New Roman" w:eastAsia="Times New Roman" w:hAnsi="Times New Roman" w:cs="Times New Roman"/>
                <w:sz w:val="18"/>
              </w:rPr>
              <w:t xml:space="preserve">Outstandingly thorough and rigorous analysis of the data </w:t>
            </w:r>
          </w:p>
          <w:p w14:paraId="1DEF500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18-20 marks</w:t>
            </w:r>
            <w:r>
              <w:rPr>
                <w:rFonts w:ascii="Times New Roman" w:eastAsia="Times New Roman" w:hAnsi="Times New Roman" w:cs="Times New Roman"/>
                <w:sz w:val="18"/>
              </w:rPr>
              <w:t xml:space="preserve">. </w:t>
            </w:r>
          </w:p>
        </w:tc>
        <w:tc>
          <w:tcPr>
            <w:tcW w:w="1213" w:type="dxa"/>
            <w:tcBorders>
              <w:top w:val="single" w:sz="8" w:space="0" w:color="000000"/>
              <w:left w:val="single" w:sz="4" w:space="0" w:color="000000"/>
              <w:bottom w:val="single" w:sz="4" w:space="0" w:color="000000"/>
              <w:right w:val="single" w:sz="4" w:space="0" w:color="000000"/>
            </w:tcBorders>
          </w:tcPr>
          <w:p w14:paraId="00DE892C"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82" w:firstLine="0"/>
            </w:pPr>
            <w:r>
              <w:rPr>
                <w:rFonts w:ascii="Times New Roman" w:eastAsia="Times New Roman" w:hAnsi="Times New Roman" w:cs="Times New Roman"/>
                <w:sz w:val="18"/>
              </w:rPr>
              <w:t>Outstanding analysis of 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744101E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18-20 marks </w:t>
            </w:r>
          </w:p>
        </w:tc>
        <w:tc>
          <w:tcPr>
            <w:tcW w:w="1789" w:type="dxa"/>
            <w:tcBorders>
              <w:top w:val="single" w:sz="8" w:space="0" w:color="000000"/>
              <w:left w:val="single" w:sz="4" w:space="0" w:color="000000"/>
              <w:bottom w:val="single" w:sz="4" w:space="0" w:color="000000"/>
              <w:right w:val="single" w:sz="4" w:space="0" w:color="000000"/>
            </w:tcBorders>
          </w:tcPr>
          <w:p w14:paraId="7CF3A9A0"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31" w:firstLine="0"/>
              <w:jc w:val="left"/>
            </w:pPr>
            <w:r>
              <w:rPr>
                <w:rFonts w:ascii="Times New Roman" w:eastAsia="Times New Roman" w:hAnsi="Times New Roman" w:cs="Times New Roman"/>
                <w:sz w:val="18"/>
              </w:rPr>
              <w:t xml:space="preserve">Outstanding synthesis of the market analysis and company analysis to provide a </w:t>
            </w:r>
            <w:proofErr w:type="gramStart"/>
            <w:r>
              <w:rPr>
                <w:rFonts w:ascii="Times New Roman" w:eastAsia="Times New Roman" w:hAnsi="Times New Roman" w:cs="Times New Roman"/>
                <w:sz w:val="18"/>
              </w:rPr>
              <w:t>rigorously  justified</w:t>
            </w:r>
            <w:proofErr w:type="gramEnd"/>
            <w:r>
              <w:rPr>
                <w:rFonts w:ascii="Times New Roman" w:eastAsia="Times New Roman" w:hAnsi="Times New Roman" w:cs="Times New Roman"/>
                <w:sz w:val="18"/>
              </w:rPr>
              <w:t xml:space="preserve"> recommendation to the company and recommendations for future research   </w:t>
            </w:r>
          </w:p>
          <w:p w14:paraId="2ABF644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9-10  marks</w:t>
            </w:r>
            <w:r>
              <w:rPr>
                <w:rFonts w:ascii="Times New Roman" w:eastAsia="Times New Roman" w:hAnsi="Times New Roman" w:cs="Times New Roman"/>
                <w:sz w:val="18"/>
              </w:rPr>
              <w:t xml:space="preserve"> </w:t>
            </w:r>
          </w:p>
        </w:tc>
        <w:tc>
          <w:tcPr>
            <w:tcW w:w="1566" w:type="dxa"/>
            <w:tcBorders>
              <w:top w:val="single" w:sz="8" w:space="0" w:color="000000"/>
              <w:left w:val="single" w:sz="4" w:space="0" w:color="000000"/>
              <w:bottom w:val="single" w:sz="4" w:space="0" w:color="000000"/>
              <w:right w:val="single" w:sz="4" w:space="0" w:color="000000"/>
            </w:tcBorders>
          </w:tcPr>
          <w:p w14:paraId="0B76A2BB"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right="36" w:firstLine="0"/>
              <w:jc w:val="left"/>
            </w:pPr>
            <w:r>
              <w:rPr>
                <w:rFonts w:ascii="Times New Roman" w:eastAsia="Times New Roman" w:hAnsi="Times New Roman" w:cs="Times New Roman"/>
                <w:sz w:val="18"/>
              </w:rPr>
              <w:t xml:space="preserve">Outstanding recommendation and justification of the Fentimans entry mode into the Japanese market.   </w:t>
            </w:r>
          </w:p>
          <w:p w14:paraId="614D967B" w14:textId="77777777" w:rsidR="00A75D73" w:rsidRDefault="008B0256">
            <w:pPr>
              <w:pBdr>
                <w:top w:val="none" w:sz="0" w:space="0" w:color="auto"/>
                <w:left w:val="none" w:sz="0" w:space="0" w:color="auto"/>
                <w:bottom w:val="none" w:sz="0" w:space="0" w:color="auto"/>
                <w:right w:val="none" w:sz="0" w:space="0" w:color="auto"/>
              </w:pBdr>
              <w:spacing w:after="216" w:line="259" w:lineRule="auto"/>
              <w:ind w:left="0" w:firstLine="0"/>
              <w:jc w:val="left"/>
            </w:pPr>
            <w:r>
              <w:rPr>
                <w:rFonts w:ascii="Times New Roman" w:eastAsia="Times New Roman" w:hAnsi="Times New Roman" w:cs="Times New Roman"/>
                <w:sz w:val="18"/>
              </w:rPr>
              <w:t xml:space="preserve"> </w:t>
            </w:r>
          </w:p>
          <w:p w14:paraId="7892CF8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18-20 marks </w:t>
            </w:r>
          </w:p>
        </w:tc>
        <w:tc>
          <w:tcPr>
            <w:tcW w:w="1705" w:type="dxa"/>
            <w:tcBorders>
              <w:top w:val="single" w:sz="8" w:space="0" w:color="000000"/>
              <w:left w:val="single" w:sz="4" w:space="0" w:color="000000"/>
              <w:bottom w:val="single" w:sz="4" w:space="0" w:color="000000"/>
              <w:right w:val="single" w:sz="4" w:space="0" w:color="000000"/>
            </w:tcBorders>
          </w:tcPr>
          <w:p w14:paraId="332FC4D5"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0" w:right="25" w:firstLine="0"/>
              <w:jc w:val="left"/>
            </w:pPr>
            <w:r>
              <w:rPr>
                <w:rFonts w:ascii="Times New Roman" w:eastAsia="Times New Roman" w:hAnsi="Times New Roman" w:cs="Times New Roman"/>
                <w:sz w:val="18"/>
              </w:rPr>
              <w:t xml:space="preserve">Highest standards of literacy and professional presentation, following the structure specified in the brief.  </w:t>
            </w:r>
          </w:p>
          <w:p w14:paraId="4A9EFD1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160" w:firstLine="0"/>
              <w:jc w:val="left"/>
            </w:pPr>
            <w:r>
              <w:rPr>
                <w:rFonts w:ascii="Times New Roman" w:eastAsia="Times New Roman" w:hAnsi="Times New Roman" w:cs="Times New Roman"/>
                <w:sz w:val="18"/>
              </w:rPr>
              <w:t xml:space="preserve">Outstanding use of external sources, referencing that conforms precisely to UWE Harvard requirements  </w:t>
            </w:r>
            <w:r>
              <w:rPr>
                <w:rFonts w:ascii="Times New Roman" w:eastAsia="Times New Roman" w:hAnsi="Times New Roman" w:cs="Times New Roman"/>
                <w:b/>
                <w:sz w:val="18"/>
              </w:rPr>
              <w:t xml:space="preserve">9-10 marks  </w:t>
            </w:r>
          </w:p>
        </w:tc>
        <w:tc>
          <w:tcPr>
            <w:tcW w:w="114" w:type="dxa"/>
            <w:vMerge w:val="restart"/>
            <w:tcBorders>
              <w:top w:val="single" w:sz="8" w:space="0" w:color="000000"/>
              <w:left w:val="single" w:sz="4" w:space="0" w:color="000000"/>
              <w:bottom w:val="single" w:sz="8" w:space="0" w:color="000000"/>
              <w:right w:val="single" w:sz="4" w:space="0" w:color="000000"/>
            </w:tcBorders>
          </w:tcPr>
          <w:p w14:paraId="5061244A" w14:textId="77777777" w:rsidR="00A75D73" w:rsidRDefault="00A75D73">
            <w:pPr>
              <w:spacing w:after="160" w:line="259" w:lineRule="auto"/>
              <w:ind w:left="0" w:firstLine="0"/>
              <w:jc w:val="left"/>
            </w:pPr>
          </w:p>
        </w:tc>
      </w:tr>
      <w:tr w:rsidR="00A75D73" w14:paraId="774AF29B" w14:textId="77777777">
        <w:trPr>
          <w:trHeight w:val="3743"/>
        </w:trPr>
        <w:tc>
          <w:tcPr>
            <w:tcW w:w="0" w:type="auto"/>
            <w:vMerge/>
            <w:tcBorders>
              <w:top w:val="nil"/>
              <w:left w:val="single" w:sz="4" w:space="0" w:color="000000"/>
              <w:bottom w:val="nil"/>
              <w:right w:val="single" w:sz="4" w:space="0" w:color="000000"/>
            </w:tcBorders>
          </w:tcPr>
          <w:p w14:paraId="32A4243D"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4" w:space="0" w:color="000000"/>
              <w:right w:val="single" w:sz="4" w:space="0" w:color="000000"/>
            </w:tcBorders>
          </w:tcPr>
          <w:p w14:paraId="5E0F0C9A"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PASS </w:t>
            </w:r>
          </w:p>
          <w:p w14:paraId="026364FD"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Exceptional </w:t>
            </w:r>
          </w:p>
          <w:p w14:paraId="3A25E6BF"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 </w:t>
            </w:r>
          </w:p>
          <w:p w14:paraId="5B12070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80-89% </w:t>
            </w:r>
          </w:p>
        </w:tc>
        <w:tc>
          <w:tcPr>
            <w:tcW w:w="1236" w:type="dxa"/>
            <w:tcBorders>
              <w:top w:val="single" w:sz="4" w:space="0" w:color="000000"/>
              <w:left w:val="single" w:sz="4" w:space="0" w:color="000000"/>
              <w:bottom w:val="single" w:sz="4" w:space="0" w:color="000000"/>
              <w:right w:val="single" w:sz="4" w:space="0" w:color="000000"/>
            </w:tcBorders>
          </w:tcPr>
          <w:p w14:paraId="5DA38522"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Exceptional choice of which data to use and how.  </w:t>
            </w:r>
          </w:p>
          <w:p w14:paraId="65374609"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right="25" w:firstLine="0"/>
              <w:jc w:val="left"/>
            </w:pPr>
            <w:r>
              <w:rPr>
                <w:rFonts w:ascii="Times New Roman" w:eastAsia="Times New Roman" w:hAnsi="Times New Roman" w:cs="Times New Roman"/>
                <w:sz w:val="18"/>
              </w:rPr>
              <w:t xml:space="preserve">Exceptionally thorough and rigorous analysis of the data. </w:t>
            </w:r>
          </w:p>
          <w:p w14:paraId="1486BB9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16-17 Marks </w:t>
            </w:r>
          </w:p>
        </w:tc>
        <w:tc>
          <w:tcPr>
            <w:tcW w:w="1236" w:type="dxa"/>
            <w:tcBorders>
              <w:top w:val="single" w:sz="4" w:space="0" w:color="000000"/>
              <w:left w:val="single" w:sz="4" w:space="0" w:color="000000"/>
              <w:bottom w:val="single" w:sz="4" w:space="0" w:color="000000"/>
              <w:right w:val="single" w:sz="4" w:space="0" w:color="000000"/>
            </w:tcBorders>
          </w:tcPr>
          <w:p w14:paraId="0FD63332"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Exceptional choice of which data to use and how.  </w:t>
            </w:r>
          </w:p>
          <w:p w14:paraId="2776BB44"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right="25" w:firstLine="0"/>
              <w:jc w:val="left"/>
            </w:pPr>
            <w:r>
              <w:rPr>
                <w:rFonts w:ascii="Times New Roman" w:eastAsia="Times New Roman" w:hAnsi="Times New Roman" w:cs="Times New Roman"/>
                <w:sz w:val="18"/>
              </w:rPr>
              <w:t xml:space="preserve">Exceptionally thorough and rigorous analysis of the data. </w:t>
            </w:r>
          </w:p>
          <w:p w14:paraId="10FAD8B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16-17 Marks</w:t>
            </w:r>
            <w:r>
              <w:rPr>
                <w:rFonts w:ascii="Times New Roman" w:eastAsia="Times New Roman" w:hAnsi="Times New Roman" w:cs="Times New Roman"/>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025913D1"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sz w:val="18"/>
              </w:rPr>
              <w:t xml:space="preserve">Exceptional </w:t>
            </w:r>
          </w:p>
          <w:p w14:paraId="2E59EDE7"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82" w:firstLine="0"/>
            </w:pPr>
            <w:r>
              <w:rPr>
                <w:rFonts w:ascii="Times New Roman" w:eastAsia="Times New Roman" w:hAnsi="Times New Roman" w:cs="Times New Roman"/>
                <w:sz w:val="18"/>
              </w:rPr>
              <w:t>analysis of 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4B087A8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16-17 marks </w:t>
            </w:r>
          </w:p>
        </w:tc>
        <w:tc>
          <w:tcPr>
            <w:tcW w:w="1789" w:type="dxa"/>
            <w:tcBorders>
              <w:top w:val="single" w:sz="4" w:space="0" w:color="000000"/>
              <w:left w:val="single" w:sz="4" w:space="0" w:color="000000"/>
              <w:bottom w:val="single" w:sz="4" w:space="0" w:color="000000"/>
              <w:right w:val="single" w:sz="4" w:space="0" w:color="000000"/>
            </w:tcBorders>
          </w:tcPr>
          <w:p w14:paraId="1F509190"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right="32" w:firstLine="0"/>
              <w:jc w:val="left"/>
            </w:pPr>
            <w:r>
              <w:rPr>
                <w:rFonts w:ascii="Times New Roman" w:eastAsia="Times New Roman" w:hAnsi="Times New Roman" w:cs="Times New Roman"/>
                <w:sz w:val="18"/>
              </w:rPr>
              <w:t xml:space="preserve">Exceptional synthesis of the market analysis and company analysis to provide a rigorously justified recommendation to the company and recommendations for future research   </w:t>
            </w:r>
          </w:p>
          <w:p w14:paraId="70ED0DF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8  marks </w:t>
            </w:r>
          </w:p>
        </w:tc>
        <w:tc>
          <w:tcPr>
            <w:tcW w:w="1566" w:type="dxa"/>
            <w:tcBorders>
              <w:top w:val="single" w:sz="4" w:space="0" w:color="000000"/>
              <w:left w:val="single" w:sz="4" w:space="0" w:color="000000"/>
              <w:bottom w:val="single" w:sz="4" w:space="0" w:color="000000"/>
              <w:right w:val="single" w:sz="4" w:space="0" w:color="000000"/>
            </w:tcBorders>
          </w:tcPr>
          <w:p w14:paraId="513D8F9A"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right="36" w:firstLine="0"/>
              <w:jc w:val="left"/>
            </w:pPr>
            <w:r>
              <w:rPr>
                <w:rFonts w:ascii="Times New Roman" w:eastAsia="Times New Roman" w:hAnsi="Times New Roman" w:cs="Times New Roman"/>
                <w:sz w:val="18"/>
              </w:rPr>
              <w:t xml:space="preserve">Exceptional recommendation and justification of the Fentimans entry mode into the Japanese market.  </w:t>
            </w:r>
          </w:p>
          <w:p w14:paraId="41BADCE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8B8D76B"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0" w:right="25" w:firstLine="0"/>
              <w:jc w:val="left"/>
            </w:pPr>
            <w:r>
              <w:rPr>
                <w:rFonts w:ascii="Times New Roman" w:eastAsia="Times New Roman" w:hAnsi="Times New Roman" w:cs="Times New Roman"/>
                <w:sz w:val="18"/>
              </w:rPr>
              <w:t xml:space="preserve">Highest standards of literacy and professional presentation, following the structure specified in the brief.  </w:t>
            </w:r>
          </w:p>
          <w:p w14:paraId="262CED6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160" w:firstLine="0"/>
              <w:jc w:val="left"/>
            </w:pPr>
            <w:r>
              <w:rPr>
                <w:rFonts w:ascii="Times New Roman" w:eastAsia="Times New Roman" w:hAnsi="Times New Roman" w:cs="Times New Roman"/>
                <w:sz w:val="18"/>
              </w:rPr>
              <w:t xml:space="preserve">Exceptional use of external sources, referencing that conforms precisely to UWE Harvard requirements </w:t>
            </w:r>
            <w:r>
              <w:rPr>
                <w:rFonts w:ascii="Times New Roman" w:eastAsia="Times New Roman" w:hAnsi="Times New Roman" w:cs="Times New Roman"/>
                <w:b/>
                <w:sz w:val="18"/>
              </w:rPr>
              <w:t xml:space="preserve">8 marks  </w:t>
            </w:r>
          </w:p>
        </w:tc>
        <w:tc>
          <w:tcPr>
            <w:tcW w:w="0" w:type="auto"/>
            <w:vMerge/>
            <w:tcBorders>
              <w:top w:val="nil"/>
              <w:left w:val="single" w:sz="4" w:space="0" w:color="000000"/>
              <w:bottom w:val="nil"/>
              <w:right w:val="single" w:sz="4" w:space="0" w:color="000000"/>
            </w:tcBorders>
          </w:tcPr>
          <w:p w14:paraId="249B5CFC" w14:textId="77777777" w:rsidR="00A75D73" w:rsidRDefault="00A75D73">
            <w:pPr>
              <w:spacing w:after="160" w:line="259" w:lineRule="auto"/>
              <w:ind w:left="0" w:firstLine="0"/>
              <w:jc w:val="left"/>
            </w:pPr>
          </w:p>
        </w:tc>
      </w:tr>
      <w:tr w:rsidR="00A75D73" w14:paraId="0CCDE116" w14:textId="77777777">
        <w:trPr>
          <w:trHeight w:val="1444"/>
        </w:trPr>
        <w:tc>
          <w:tcPr>
            <w:tcW w:w="0" w:type="auto"/>
            <w:vMerge/>
            <w:tcBorders>
              <w:top w:val="nil"/>
              <w:left w:val="single" w:sz="4" w:space="0" w:color="000000"/>
              <w:bottom w:val="single" w:sz="8" w:space="0" w:color="000000"/>
              <w:right w:val="single" w:sz="4" w:space="0" w:color="000000"/>
            </w:tcBorders>
          </w:tcPr>
          <w:p w14:paraId="114A13F4"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8" w:space="0" w:color="000000"/>
              <w:right w:val="single" w:sz="4" w:space="0" w:color="000000"/>
            </w:tcBorders>
          </w:tcPr>
          <w:p w14:paraId="61EC43FE"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PASS </w:t>
            </w:r>
          </w:p>
          <w:p w14:paraId="3FF944A2"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Excellent </w:t>
            </w:r>
          </w:p>
          <w:p w14:paraId="58CAE12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70-79% </w:t>
            </w:r>
          </w:p>
        </w:tc>
        <w:tc>
          <w:tcPr>
            <w:tcW w:w="1236" w:type="dxa"/>
            <w:tcBorders>
              <w:top w:val="single" w:sz="4" w:space="0" w:color="000000"/>
              <w:left w:val="single" w:sz="4" w:space="0" w:color="000000"/>
              <w:bottom w:val="single" w:sz="8" w:space="0" w:color="000000"/>
              <w:right w:val="single" w:sz="4" w:space="0" w:color="000000"/>
            </w:tcBorders>
          </w:tcPr>
          <w:p w14:paraId="7A2B868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Excellent choice of which data to use and how.  </w:t>
            </w:r>
          </w:p>
        </w:tc>
        <w:tc>
          <w:tcPr>
            <w:tcW w:w="1236" w:type="dxa"/>
            <w:tcBorders>
              <w:top w:val="single" w:sz="4" w:space="0" w:color="000000"/>
              <w:left w:val="single" w:sz="4" w:space="0" w:color="000000"/>
              <w:bottom w:val="single" w:sz="8" w:space="0" w:color="000000"/>
              <w:right w:val="single" w:sz="4" w:space="0" w:color="000000"/>
            </w:tcBorders>
          </w:tcPr>
          <w:p w14:paraId="72D3E2B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Excellent choice of which data to use and how.  </w:t>
            </w:r>
          </w:p>
        </w:tc>
        <w:tc>
          <w:tcPr>
            <w:tcW w:w="1213" w:type="dxa"/>
            <w:tcBorders>
              <w:top w:val="single" w:sz="4" w:space="0" w:color="000000"/>
              <w:left w:val="single" w:sz="4" w:space="0" w:color="000000"/>
              <w:bottom w:val="single" w:sz="8" w:space="0" w:color="000000"/>
              <w:right w:val="single" w:sz="4" w:space="0" w:color="000000"/>
            </w:tcBorders>
          </w:tcPr>
          <w:p w14:paraId="45ACACC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Excellent analysis of Fentimans’ relative competitive advantage </w:t>
            </w:r>
          </w:p>
        </w:tc>
        <w:tc>
          <w:tcPr>
            <w:tcW w:w="1789" w:type="dxa"/>
            <w:tcBorders>
              <w:top w:val="single" w:sz="4" w:space="0" w:color="000000"/>
              <w:left w:val="single" w:sz="4" w:space="0" w:color="000000"/>
              <w:bottom w:val="single" w:sz="8" w:space="0" w:color="000000"/>
              <w:right w:val="single" w:sz="4" w:space="0" w:color="000000"/>
            </w:tcBorders>
          </w:tcPr>
          <w:p w14:paraId="0C6DB16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40" w:firstLine="0"/>
              <w:jc w:val="left"/>
            </w:pPr>
            <w:r>
              <w:rPr>
                <w:rFonts w:ascii="Times New Roman" w:eastAsia="Times New Roman" w:hAnsi="Times New Roman" w:cs="Times New Roman"/>
                <w:sz w:val="18"/>
              </w:rPr>
              <w:t xml:space="preserve">Excellent synthesis of the market analysis and company analysis to provide a rigorously justified </w:t>
            </w:r>
          </w:p>
        </w:tc>
        <w:tc>
          <w:tcPr>
            <w:tcW w:w="1566" w:type="dxa"/>
            <w:tcBorders>
              <w:top w:val="single" w:sz="4" w:space="0" w:color="000000"/>
              <w:left w:val="single" w:sz="4" w:space="0" w:color="000000"/>
              <w:bottom w:val="single" w:sz="8" w:space="0" w:color="000000"/>
              <w:right w:val="single" w:sz="4" w:space="0" w:color="000000"/>
            </w:tcBorders>
          </w:tcPr>
          <w:p w14:paraId="673B8519"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sz w:val="18"/>
              </w:rPr>
              <w:t xml:space="preserve">Excellent </w:t>
            </w:r>
          </w:p>
          <w:p w14:paraId="716DF14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36" w:firstLine="0"/>
              <w:jc w:val="left"/>
            </w:pPr>
            <w:r>
              <w:rPr>
                <w:rFonts w:ascii="Times New Roman" w:eastAsia="Times New Roman" w:hAnsi="Times New Roman" w:cs="Times New Roman"/>
                <w:sz w:val="18"/>
              </w:rPr>
              <w:t xml:space="preserve">recommendation and justification of the Fentimans entry mode into </w:t>
            </w:r>
          </w:p>
        </w:tc>
        <w:tc>
          <w:tcPr>
            <w:tcW w:w="1705" w:type="dxa"/>
            <w:tcBorders>
              <w:top w:val="single" w:sz="4" w:space="0" w:color="000000"/>
              <w:left w:val="single" w:sz="4" w:space="0" w:color="000000"/>
              <w:bottom w:val="single" w:sz="8" w:space="0" w:color="000000"/>
              <w:right w:val="single" w:sz="4" w:space="0" w:color="000000"/>
            </w:tcBorders>
          </w:tcPr>
          <w:p w14:paraId="21CD87B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Excellent standards of literacy and professional presentation, following the structure specified </w:t>
            </w:r>
          </w:p>
        </w:tc>
        <w:tc>
          <w:tcPr>
            <w:tcW w:w="0" w:type="auto"/>
            <w:vMerge/>
            <w:tcBorders>
              <w:top w:val="nil"/>
              <w:left w:val="single" w:sz="4" w:space="0" w:color="000000"/>
              <w:bottom w:val="single" w:sz="8" w:space="0" w:color="000000"/>
              <w:right w:val="single" w:sz="4" w:space="0" w:color="000000"/>
            </w:tcBorders>
          </w:tcPr>
          <w:p w14:paraId="64DCFC74" w14:textId="77777777" w:rsidR="00A75D73" w:rsidRDefault="00A75D73">
            <w:pPr>
              <w:spacing w:after="160" w:line="259" w:lineRule="auto"/>
              <w:ind w:left="0" w:firstLine="0"/>
              <w:jc w:val="left"/>
            </w:pPr>
          </w:p>
        </w:tc>
      </w:tr>
    </w:tbl>
    <w:p w14:paraId="5140AE88"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8" w:type="dxa"/>
          <w:bottom w:w="46" w:type="dxa"/>
          <w:right w:w="18" w:type="dxa"/>
        </w:tblCellMar>
        <w:tblLook w:val="04A0" w:firstRow="1" w:lastRow="0" w:firstColumn="1" w:lastColumn="0" w:noHBand="0" w:noVBand="1"/>
      </w:tblPr>
      <w:tblGrid>
        <w:gridCol w:w="114"/>
        <w:gridCol w:w="1177"/>
        <w:gridCol w:w="1236"/>
        <w:gridCol w:w="1236"/>
        <w:gridCol w:w="1213"/>
        <w:gridCol w:w="1789"/>
        <w:gridCol w:w="1566"/>
        <w:gridCol w:w="1705"/>
        <w:gridCol w:w="114"/>
      </w:tblGrid>
      <w:tr w:rsidR="00A75D73" w14:paraId="3E02FA56" w14:textId="77777777">
        <w:trPr>
          <w:trHeight w:val="2320"/>
        </w:trPr>
        <w:tc>
          <w:tcPr>
            <w:tcW w:w="113" w:type="dxa"/>
            <w:vMerge w:val="restart"/>
            <w:tcBorders>
              <w:top w:val="single" w:sz="8" w:space="0" w:color="000000"/>
              <w:left w:val="single" w:sz="4" w:space="0" w:color="000000"/>
              <w:bottom w:val="single" w:sz="8" w:space="0" w:color="000000"/>
              <w:right w:val="single" w:sz="4" w:space="0" w:color="000000"/>
            </w:tcBorders>
          </w:tcPr>
          <w:p w14:paraId="39747152" w14:textId="77777777" w:rsidR="00A75D73" w:rsidRDefault="00A75D73">
            <w:pPr>
              <w:spacing w:after="160" w:line="259" w:lineRule="auto"/>
              <w:ind w:left="0" w:firstLine="0"/>
              <w:jc w:val="left"/>
            </w:pPr>
          </w:p>
        </w:tc>
        <w:tc>
          <w:tcPr>
            <w:tcW w:w="1177" w:type="dxa"/>
            <w:tcBorders>
              <w:top w:val="single" w:sz="8" w:space="0" w:color="000000"/>
              <w:left w:val="single" w:sz="4" w:space="0" w:color="000000"/>
              <w:bottom w:val="single" w:sz="4" w:space="0" w:color="000000"/>
              <w:right w:val="single" w:sz="4" w:space="0" w:color="000000"/>
            </w:tcBorders>
          </w:tcPr>
          <w:p w14:paraId="432C2F6E" w14:textId="77777777" w:rsidR="00A75D73" w:rsidRDefault="00A75D73">
            <w:pPr>
              <w:spacing w:after="160" w:line="259" w:lineRule="auto"/>
              <w:ind w:left="0" w:firstLine="0"/>
              <w:jc w:val="left"/>
            </w:pPr>
          </w:p>
        </w:tc>
        <w:tc>
          <w:tcPr>
            <w:tcW w:w="1236" w:type="dxa"/>
            <w:tcBorders>
              <w:top w:val="single" w:sz="8" w:space="0" w:color="000000"/>
              <w:left w:val="single" w:sz="4" w:space="0" w:color="000000"/>
              <w:bottom w:val="single" w:sz="4" w:space="0" w:color="000000"/>
              <w:right w:val="single" w:sz="4" w:space="0" w:color="000000"/>
            </w:tcBorders>
          </w:tcPr>
          <w:p w14:paraId="1124643C"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70" w:firstLine="0"/>
              <w:jc w:val="left"/>
            </w:pPr>
            <w:r>
              <w:rPr>
                <w:rFonts w:ascii="Times New Roman" w:eastAsia="Times New Roman" w:hAnsi="Times New Roman" w:cs="Times New Roman"/>
                <w:sz w:val="18"/>
              </w:rPr>
              <w:t xml:space="preserve">Excellent thorough and rigorous analysis of the data. </w:t>
            </w:r>
          </w:p>
          <w:p w14:paraId="3C25FA0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14-15 marks </w:t>
            </w:r>
          </w:p>
        </w:tc>
        <w:tc>
          <w:tcPr>
            <w:tcW w:w="1236" w:type="dxa"/>
            <w:tcBorders>
              <w:top w:val="single" w:sz="8" w:space="0" w:color="000000"/>
              <w:left w:val="single" w:sz="4" w:space="0" w:color="000000"/>
              <w:bottom w:val="single" w:sz="4" w:space="0" w:color="000000"/>
              <w:right w:val="single" w:sz="4" w:space="0" w:color="000000"/>
            </w:tcBorders>
          </w:tcPr>
          <w:p w14:paraId="17F5F381"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70" w:firstLine="0"/>
              <w:jc w:val="left"/>
            </w:pPr>
            <w:r>
              <w:rPr>
                <w:rFonts w:ascii="Times New Roman" w:eastAsia="Times New Roman" w:hAnsi="Times New Roman" w:cs="Times New Roman"/>
                <w:sz w:val="18"/>
              </w:rPr>
              <w:t xml:space="preserve">Excellent thorough and rigorous analysis of the data. </w:t>
            </w:r>
          </w:p>
          <w:p w14:paraId="518B533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14-15 marks</w:t>
            </w:r>
            <w:r>
              <w:rPr>
                <w:rFonts w:ascii="Times New Roman" w:eastAsia="Times New Roman" w:hAnsi="Times New Roman" w:cs="Times New Roman"/>
                <w:sz w:val="18"/>
              </w:rPr>
              <w:t xml:space="preserve"> </w:t>
            </w:r>
          </w:p>
        </w:tc>
        <w:tc>
          <w:tcPr>
            <w:tcW w:w="1213" w:type="dxa"/>
            <w:tcBorders>
              <w:top w:val="single" w:sz="8" w:space="0" w:color="000000"/>
              <w:left w:val="single" w:sz="4" w:space="0" w:color="000000"/>
              <w:bottom w:val="single" w:sz="4" w:space="0" w:color="000000"/>
              <w:right w:val="single" w:sz="4" w:space="0" w:color="000000"/>
            </w:tcBorders>
          </w:tcPr>
          <w:p w14:paraId="6905078D"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82" w:firstLine="0"/>
              <w:jc w:val="left"/>
            </w:pPr>
            <w:r>
              <w:rPr>
                <w:rFonts w:ascii="Times New Roman" w:eastAsia="Times New Roman" w:hAnsi="Times New Roman" w:cs="Times New Roman"/>
                <w:sz w:val="18"/>
              </w:rPr>
              <w:t>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00FF958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14-15 marks </w:t>
            </w:r>
          </w:p>
        </w:tc>
        <w:tc>
          <w:tcPr>
            <w:tcW w:w="1789" w:type="dxa"/>
            <w:tcBorders>
              <w:top w:val="single" w:sz="8" w:space="0" w:color="000000"/>
              <w:left w:val="single" w:sz="4" w:space="0" w:color="000000"/>
              <w:bottom w:val="single" w:sz="4" w:space="0" w:color="000000"/>
              <w:right w:val="single" w:sz="4" w:space="0" w:color="000000"/>
            </w:tcBorders>
          </w:tcPr>
          <w:p w14:paraId="68170AD7"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4" w:firstLine="0"/>
              <w:jc w:val="left"/>
            </w:pPr>
            <w:r>
              <w:rPr>
                <w:rFonts w:ascii="Times New Roman" w:eastAsia="Times New Roman" w:hAnsi="Times New Roman" w:cs="Times New Roman"/>
                <w:sz w:val="18"/>
              </w:rPr>
              <w:t xml:space="preserve">recommendation to the company and recommendations for future research   </w:t>
            </w:r>
          </w:p>
          <w:p w14:paraId="5707D4E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7 marks</w:t>
            </w:r>
            <w:r>
              <w:rPr>
                <w:rFonts w:ascii="Times New Roman" w:eastAsia="Times New Roman" w:hAnsi="Times New Roman" w:cs="Times New Roman"/>
                <w:sz w:val="18"/>
              </w:rPr>
              <w:t xml:space="preserve"> </w:t>
            </w:r>
          </w:p>
        </w:tc>
        <w:tc>
          <w:tcPr>
            <w:tcW w:w="1566" w:type="dxa"/>
            <w:tcBorders>
              <w:top w:val="single" w:sz="8" w:space="0" w:color="000000"/>
              <w:left w:val="single" w:sz="4" w:space="0" w:color="000000"/>
              <w:bottom w:val="single" w:sz="4" w:space="0" w:color="000000"/>
              <w:right w:val="single" w:sz="4" w:space="0" w:color="000000"/>
            </w:tcBorders>
          </w:tcPr>
          <w:p w14:paraId="627FEF2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sz w:val="18"/>
              </w:rPr>
              <w:t xml:space="preserve">the Japanese market.   </w:t>
            </w:r>
          </w:p>
        </w:tc>
        <w:tc>
          <w:tcPr>
            <w:tcW w:w="1705" w:type="dxa"/>
            <w:tcBorders>
              <w:top w:val="single" w:sz="8" w:space="0" w:color="000000"/>
              <w:left w:val="single" w:sz="4" w:space="0" w:color="000000"/>
              <w:bottom w:val="single" w:sz="4" w:space="0" w:color="000000"/>
              <w:right w:val="single" w:sz="4" w:space="0" w:color="000000"/>
            </w:tcBorders>
          </w:tcPr>
          <w:p w14:paraId="61064BFC"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108" w:firstLine="0"/>
              <w:jc w:val="left"/>
            </w:pPr>
            <w:r>
              <w:rPr>
                <w:rFonts w:ascii="Times New Roman" w:eastAsia="Times New Roman" w:hAnsi="Times New Roman" w:cs="Times New Roman"/>
                <w:sz w:val="18"/>
              </w:rPr>
              <w:t xml:space="preserve">in the brief.  </w:t>
            </w:r>
          </w:p>
          <w:p w14:paraId="499DF1D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right="205" w:firstLine="0"/>
              <w:jc w:val="left"/>
            </w:pPr>
            <w:r>
              <w:rPr>
                <w:rFonts w:ascii="Times New Roman" w:eastAsia="Times New Roman" w:hAnsi="Times New Roman" w:cs="Times New Roman"/>
                <w:sz w:val="18"/>
              </w:rPr>
              <w:t xml:space="preserve">Excellent use of external sources, referencing that conforms precisely to UWE Harvard requirements </w:t>
            </w:r>
            <w:r>
              <w:rPr>
                <w:rFonts w:ascii="Times New Roman" w:eastAsia="Times New Roman" w:hAnsi="Times New Roman" w:cs="Times New Roman"/>
                <w:b/>
                <w:sz w:val="18"/>
              </w:rPr>
              <w:t xml:space="preserve">7 marks  </w:t>
            </w:r>
          </w:p>
        </w:tc>
        <w:tc>
          <w:tcPr>
            <w:tcW w:w="114" w:type="dxa"/>
            <w:vMerge w:val="restart"/>
            <w:tcBorders>
              <w:top w:val="single" w:sz="8" w:space="0" w:color="000000"/>
              <w:left w:val="single" w:sz="4" w:space="0" w:color="000000"/>
              <w:bottom w:val="single" w:sz="8" w:space="0" w:color="000000"/>
              <w:right w:val="single" w:sz="4" w:space="0" w:color="000000"/>
            </w:tcBorders>
            <w:vAlign w:val="bottom"/>
          </w:tcPr>
          <w:p w14:paraId="4B52AEA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9" w:firstLine="0"/>
              <w:jc w:val="left"/>
            </w:pPr>
            <w:r>
              <w:rPr>
                <w:rFonts w:ascii="Times New Roman" w:eastAsia="Times New Roman" w:hAnsi="Times New Roman" w:cs="Times New Roman"/>
                <w:sz w:val="18"/>
              </w:rPr>
              <w:t xml:space="preserve"> </w:t>
            </w:r>
          </w:p>
        </w:tc>
      </w:tr>
      <w:tr w:rsidR="00A75D73" w14:paraId="1A954606" w14:textId="77777777">
        <w:trPr>
          <w:trHeight w:val="3743"/>
        </w:trPr>
        <w:tc>
          <w:tcPr>
            <w:tcW w:w="0" w:type="auto"/>
            <w:vMerge/>
            <w:tcBorders>
              <w:top w:val="nil"/>
              <w:left w:val="single" w:sz="4" w:space="0" w:color="000000"/>
              <w:bottom w:val="nil"/>
              <w:right w:val="single" w:sz="4" w:space="0" w:color="000000"/>
            </w:tcBorders>
          </w:tcPr>
          <w:p w14:paraId="134A7B87"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4" w:space="0" w:color="000000"/>
              <w:right w:val="single" w:sz="4" w:space="0" w:color="000000"/>
            </w:tcBorders>
          </w:tcPr>
          <w:p w14:paraId="2B71AC0E"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PASS  </w:t>
            </w:r>
          </w:p>
          <w:p w14:paraId="42E26FE6"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65-69%  </w:t>
            </w:r>
          </w:p>
          <w:p w14:paraId="03EBAA18"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Very good  </w:t>
            </w:r>
          </w:p>
          <w:p w14:paraId="02E8FE8A"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 </w:t>
            </w:r>
          </w:p>
          <w:p w14:paraId="3F79A0DE"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60 -64%  </w:t>
            </w:r>
          </w:p>
          <w:p w14:paraId="381D28F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color w:val="0070C0"/>
                <w:sz w:val="18"/>
              </w:rPr>
              <w:t xml:space="preserve">Good </w:t>
            </w:r>
          </w:p>
        </w:tc>
        <w:tc>
          <w:tcPr>
            <w:tcW w:w="1236" w:type="dxa"/>
            <w:tcBorders>
              <w:top w:val="single" w:sz="4" w:space="0" w:color="000000"/>
              <w:left w:val="single" w:sz="4" w:space="0" w:color="000000"/>
              <w:bottom w:val="single" w:sz="4" w:space="0" w:color="000000"/>
              <w:right w:val="single" w:sz="4" w:space="0" w:color="000000"/>
            </w:tcBorders>
          </w:tcPr>
          <w:p w14:paraId="51BA2F33"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108" w:right="40" w:firstLine="0"/>
              <w:jc w:val="left"/>
            </w:pPr>
            <w:r>
              <w:rPr>
                <w:rFonts w:ascii="Times New Roman" w:eastAsia="Times New Roman" w:hAnsi="Times New Roman" w:cs="Times New Roman"/>
                <w:sz w:val="18"/>
              </w:rPr>
              <w:t xml:space="preserve">Good/very good choice of which data to use and how.  </w:t>
            </w:r>
          </w:p>
          <w:p w14:paraId="6EB1A7B1"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70" w:firstLine="0"/>
              <w:jc w:val="left"/>
            </w:pPr>
            <w:r>
              <w:rPr>
                <w:rFonts w:ascii="Times New Roman" w:eastAsia="Times New Roman" w:hAnsi="Times New Roman" w:cs="Times New Roman"/>
                <w:sz w:val="18"/>
              </w:rPr>
              <w:t xml:space="preserve">Good/very good and systemic analysis of the data. </w:t>
            </w:r>
          </w:p>
          <w:p w14:paraId="307B2E4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12-14 marks  </w:t>
            </w:r>
          </w:p>
        </w:tc>
        <w:tc>
          <w:tcPr>
            <w:tcW w:w="1236" w:type="dxa"/>
            <w:tcBorders>
              <w:top w:val="single" w:sz="4" w:space="0" w:color="000000"/>
              <w:left w:val="single" w:sz="4" w:space="0" w:color="000000"/>
              <w:bottom w:val="single" w:sz="4" w:space="0" w:color="000000"/>
              <w:right w:val="single" w:sz="4" w:space="0" w:color="000000"/>
            </w:tcBorders>
          </w:tcPr>
          <w:p w14:paraId="00AB591A"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108" w:right="40" w:firstLine="0"/>
              <w:jc w:val="left"/>
            </w:pPr>
            <w:r>
              <w:rPr>
                <w:rFonts w:ascii="Times New Roman" w:eastAsia="Times New Roman" w:hAnsi="Times New Roman" w:cs="Times New Roman"/>
                <w:sz w:val="18"/>
              </w:rPr>
              <w:t xml:space="preserve">Good/very good choice of which data to use and how.  </w:t>
            </w:r>
          </w:p>
          <w:p w14:paraId="4885DEDC"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70" w:firstLine="0"/>
              <w:jc w:val="left"/>
            </w:pPr>
            <w:r>
              <w:rPr>
                <w:rFonts w:ascii="Times New Roman" w:eastAsia="Times New Roman" w:hAnsi="Times New Roman" w:cs="Times New Roman"/>
                <w:sz w:val="18"/>
              </w:rPr>
              <w:t xml:space="preserve">Good/very good and systemic analysis of the data. </w:t>
            </w:r>
          </w:p>
          <w:p w14:paraId="52C3826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12-14 marks</w:t>
            </w:r>
            <w:r>
              <w:rPr>
                <w:rFonts w:ascii="Times New Roman" w:eastAsia="Times New Roman" w:hAnsi="Times New Roman" w:cs="Times New Roman"/>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316E7E9D"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108" w:firstLine="0"/>
              <w:jc w:val="left"/>
            </w:pPr>
            <w:r>
              <w:rPr>
                <w:rFonts w:ascii="Times New Roman" w:eastAsia="Times New Roman" w:hAnsi="Times New Roman" w:cs="Times New Roman"/>
                <w:sz w:val="18"/>
              </w:rPr>
              <w:t xml:space="preserve">Good/very good analysis of </w:t>
            </w:r>
          </w:p>
          <w:p w14:paraId="76FC14AA"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108" w:right="82" w:firstLine="0"/>
              <w:jc w:val="left"/>
            </w:pPr>
            <w:r>
              <w:rPr>
                <w:rFonts w:ascii="Times New Roman" w:eastAsia="Times New Roman" w:hAnsi="Times New Roman" w:cs="Times New Roman"/>
                <w:sz w:val="18"/>
              </w:rPr>
              <w:t>Fentimans</w:t>
            </w:r>
            <w:proofErr w:type="gramStart"/>
            <w:r>
              <w:rPr>
                <w:rFonts w:ascii="Times New Roman" w:eastAsia="Times New Roman" w:hAnsi="Times New Roman" w:cs="Times New Roman"/>
                <w:sz w:val="18"/>
              </w:rPr>
              <w:t>’  relative</w:t>
            </w:r>
            <w:proofErr w:type="gramEnd"/>
            <w:r>
              <w:rPr>
                <w:rFonts w:ascii="Times New Roman" w:eastAsia="Times New Roman" w:hAnsi="Times New Roman" w:cs="Times New Roman"/>
                <w:sz w:val="18"/>
              </w:rPr>
              <w:t xml:space="preserve"> competitive advantage using Porter’s (1985)  value chain </w:t>
            </w:r>
          </w:p>
          <w:p w14:paraId="3FB1B07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12-14 marks </w:t>
            </w:r>
          </w:p>
        </w:tc>
        <w:tc>
          <w:tcPr>
            <w:tcW w:w="1789" w:type="dxa"/>
            <w:tcBorders>
              <w:top w:val="single" w:sz="4" w:space="0" w:color="000000"/>
              <w:left w:val="single" w:sz="4" w:space="0" w:color="000000"/>
              <w:bottom w:val="single" w:sz="4" w:space="0" w:color="000000"/>
              <w:right w:val="single" w:sz="4" w:space="0" w:color="000000"/>
            </w:tcBorders>
          </w:tcPr>
          <w:p w14:paraId="1ECBEF65"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4" w:firstLine="0"/>
              <w:jc w:val="left"/>
            </w:pPr>
            <w:r>
              <w:rPr>
                <w:rFonts w:ascii="Times New Roman" w:eastAsia="Times New Roman" w:hAnsi="Times New Roman" w:cs="Times New Roman"/>
                <w:sz w:val="18"/>
              </w:rPr>
              <w:t xml:space="preserve">Good / very </w:t>
            </w:r>
            <w:proofErr w:type="gramStart"/>
            <w:r>
              <w:rPr>
                <w:rFonts w:ascii="Times New Roman" w:eastAsia="Times New Roman" w:hAnsi="Times New Roman" w:cs="Times New Roman"/>
                <w:sz w:val="18"/>
              </w:rPr>
              <w:t>good  synthesis</w:t>
            </w:r>
            <w:proofErr w:type="gramEnd"/>
            <w:r>
              <w:rPr>
                <w:rFonts w:ascii="Times New Roman" w:eastAsia="Times New Roman" w:hAnsi="Times New Roman" w:cs="Times New Roman"/>
                <w:sz w:val="18"/>
              </w:rPr>
              <w:t xml:space="preserve"> of the market analysis and company analysis to provide a well  justified recommendation to the company and recommendations for future research   </w:t>
            </w:r>
          </w:p>
          <w:p w14:paraId="10ABBC9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6 marks</w:t>
            </w:r>
            <w:r>
              <w:rPr>
                <w:rFonts w:ascii="Times New Roman" w:eastAsia="Times New Roman" w:hAnsi="Times New Roman" w:cs="Times New Roman"/>
                <w:sz w:val="18"/>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276E26CD"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108" w:right="81" w:firstLine="0"/>
              <w:jc w:val="left"/>
            </w:pPr>
            <w:r>
              <w:rPr>
                <w:rFonts w:ascii="Times New Roman" w:eastAsia="Times New Roman" w:hAnsi="Times New Roman" w:cs="Times New Roman"/>
                <w:sz w:val="18"/>
              </w:rPr>
              <w:t xml:space="preserve">Good /very </w:t>
            </w:r>
            <w:proofErr w:type="gramStart"/>
            <w:r>
              <w:rPr>
                <w:rFonts w:ascii="Times New Roman" w:eastAsia="Times New Roman" w:hAnsi="Times New Roman" w:cs="Times New Roman"/>
                <w:sz w:val="18"/>
              </w:rPr>
              <w:t>good  recommendation</w:t>
            </w:r>
            <w:proofErr w:type="gramEnd"/>
            <w:r>
              <w:rPr>
                <w:rFonts w:ascii="Times New Roman" w:eastAsia="Times New Roman" w:hAnsi="Times New Roman" w:cs="Times New Roman"/>
                <w:sz w:val="18"/>
              </w:rPr>
              <w:t xml:space="preserve"> and justification of the Fentimans entry mode into the Japanese market.   </w:t>
            </w:r>
          </w:p>
          <w:p w14:paraId="47D3405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12-14 marks </w:t>
            </w:r>
          </w:p>
        </w:tc>
        <w:tc>
          <w:tcPr>
            <w:tcW w:w="1705" w:type="dxa"/>
            <w:tcBorders>
              <w:top w:val="single" w:sz="4" w:space="0" w:color="000000"/>
              <w:left w:val="single" w:sz="4" w:space="0" w:color="000000"/>
              <w:bottom w:val="single" w:sz="4" w:space="0" w:color="000000"/>
              <w:right w:val="single" w:sz="4" w:space="0" w:color="000000"/>
            </w:tcBorders>
          </w:tcPr>
          <w:p w14:paraId="0E5745F6" w14:textId="77777777" w:rsidR="00A75D73" w:rsidRDefault="008B0256">
            <w:pPr>
              <w:pBdr>
                <w:top w:val="none" w:sz="0" w:space="0" w:color="auto"/>
                <w:left w:val="none" w:sz="0" w:space="0" w:color="auto"/>
                <w:bottom w:val="none" w:sz="0" w:space="0" w:color="auto"/>
                <w:right w:val="none" w:sz="0" w:space="0" w:color="auto"/>
              </w:pBdr>
              <w:spacing w:after="1" w:line="274" w:lineRule="auto"/>
              <w:ind w:left="108" w:right="70" w:firstLine="0"/>
              <w:jc w:val="left"/>
            </w:pPr>
            <w:r>
              <w:rPr>
                <w:rFonts w:ascii="Times New Roman" w:eastAsia="Times New Roman" w:hAnsi="Times New Roman" w:cs="Times New Roman"/>
                <w:sz w:val="18"/>
              </w:rPr>
              <w:t xml:space="preserve">Very good / good standards of literacy and professional presentation, following the structure specified in the brief.  Very good / </w:t>
            </w:r>
            <w:proofErr w:type="gramStart"/>
            <w:r>
              <w:rPr>
                <w:rFonts w:ascii="Times New Roman" w:eastAsia="Times New Roman" w:hAnsi="Times New Roman" w:cs="Times New Roman"/>
                <w:sz w:val="18"/>
              </w:rPr>
              <w:t>good  use</w:t>
            </w:r>
            <w:proofErr w:type="gramEnd"/>
            <w:r>
              <w:rPr>
                <w:rFonts w:ascii="Times New Roman" w:eastAsia="Times New Roman" w:hAnsi="Times New Roman" w:cs="Times New Roman"/>
                <w:sz w:val="18"/>
              </w:rPr>
              <w:t xml:space="preserve"> of external sources, referencing that </w:t>
            </w:r>
          </w:p>
          <w:p w14:paraId="45239C60"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108" w:firstLine="0"/>
              <w:jc w:val="left"/>
            </w:pPr>
            <w:r>
              <w:rPr>
                <w:rFonts w:ascii="Times New Roman" w:eastAsia="Times New Roman" w:hAnsi="Times New Roman" w:cs="Times New Roman"/>
                <w:sz w:val="18"/>
              </w:rPr>
              <w:t xml:space="preserve">conforms well to UWE Harvard requirements </w:t>
            </w:r>
          </w:p>
          <w:p w14:paraId="0232D69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6 marks </w:t>
            </w:r>
          </w:p>
        </w:tc>
        <w:tc>
          <w:tcPr>
            <w:tcW w:w="0" w:type="auto"/>
            <w:vMerge/>
            <w:tcBorders>
              <w:top w:val="nil"/>
              <w:left w:val="single" w:sz="4" w:space="0" w:color="000000"/>
              <w:bottom w:val="nil"/>
              <w:right w:val="single" w:sz="4" w:space="0" w:color="000000"/>
            </w:tcBorders>
          </w:tcPr>
          <w:p w14:paraId="735EE572" w14:textId="77777777" w:rsidR="00A75D73" w:rsidRDefault="00A75D73">
            <w:pPr>
              <w:spacing w:after="160" w:line="259" w:lineRule="auto"/>
              <w:ind w:left="0" w:firstLine="0"/>
              <w:jc w:val="left"/>
            </w:pPr>
          </w:p>
        </w:tc>
      </w:tr>
      <w:tr w:rsidR="00A75D73" w14:paraId="159DBFE9" w14:textId="77777777">
        <w:trPr>
          <w:trHeight w:val="2872"/>
        </w:trPr>
        <w:tc>
          <w:tcPr>
            <w:tcW w:w="0" w:type="auto"/>
            <w:vMerge/>
            <w:tcBorders>
              <w:top w:val="nil"/>
              <w:left w:val="single" w:sz="4" w:space="0" w:color="000000"/>
              <w:bottom w:val="single" w:sz="8" w:space="0" w:color="000000"/>
              <w:right w:val="single" w:sz="4" w:space="0" w:color="000000"/>
            </w:tcBorders>
          </w:tcPr>
          <w:p w14:paraId="6BAC051B"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8" w:space="0" w:color="000000"/>
              <w:right w:val="single" w:sz="4" w:space="0" w:color="000000"/>
            </w:tcBorders>
          </w:tcPr>
          <w:p w14:paraId="414CCE1A"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PASS </w:t>
            </w:r>
          </w:p>
          <w:p w14:paraId="3A8B8780"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 </w:t>
            </w:r>
          </w:p>
          <w:p w14:paraId="15D9FAFD"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55-59%  </w:t>
            </w:r>
          </w:p>
          <w:p w14:paraId="667E8C4E"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Competent  </w:t>
            </w:r>
          </w:p>
          <w:p w14:paraId="1FD988B8"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108" w:firstLine="0"/>
              <w:jc w:val="left"/>
            </w:pPr>
            <w:r>
              <w:rPr>
                <w:rFonts w:ascii="Times New Roman" w:eastAsia="Times New Roman" w:hAnsi="Times New Roman" w:cs="Times New Roman"/>
                <w:b/>
                <w:color w:val="0070C0"/>
                <w:sz w:val="18"/>
              </w:rPr>
              <w:t xml:space="preserve"> </w:t>
            </w:r>
          </w:p>
          <w:p w14:paraId="775EC26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color w:val="0070C0"/>
                <w:sz w:val="18"/>
              </w:rPr>
              <w:t xml:space="preserve">50-54%  </w:t>
            </w:r>
          </w:p>
        </w:tc>
        <w:tc>
          <w:tcPr>
            <w:tcW w:w="1236" w:type="dxa"/>
            <w:tcBorders>
              <w:top w:val="single" w:sz="4" w:space="0" w:color="000000"/>
              <w:left w:val="single" w:sz="4" w:space="0" w:color="000000"/>
              <w:bottom w:val="single" w:sz="8" w:space="0" w:color="000000"/>
              <w:right w:val="single" w:sz="4" w:space="0" w:color="000000"/>
            </w:tcBorders>
          </w:tcPr>
          <w:p w14:paraId="0954AECE"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108" w:firstLine="0"/>
              <w:jc w:val="left"/>
            </w:pPr>
            <w:r>
              <w:rPr>
                <w:rFonts w:ascii="Times New Roman" w:eastAsia="Times New Roman" w:hAnsi="Times New Roman" w:cs="Times New Roman"/>
                <w:sz w:val="18"/>
              </w:rPr>
              <w:t xml:space="preserve">Adequate /competent choice of which data to use and how.  </w:t>
            </w:r>
          </w:p>
          <w:p w14:paraId="10C2D01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right="70" w:firstLine="0"/>
              <w:jc w:val="left"/>
            </w:pPr>
            <w:r>
              <w:rPr>
                <w:rFonts w:ascii="Times New Roman" w:eastAsia="Times New Roman" w:hAnsi="Times New Roman" w:cs="Times New Roman"/>
                <w:sz w:val="18"/>
              </w:rPr>
              <w:t xml:space="preserve">Adequate / competent methodical analysis of the data. </w:t>
            </w:r>
          </w:p>
        </w:tc>
        <w:tc>
          <w:tcPr>
            <w:tcW w:w="1236" w:type="dxa"/>
            <w:tcBorders>
              <w:top w:val="single" w:sz="4" w:space="0" w:color="000000"/>
              <w:left w:val="single" w:sz="4" w:space="0" w:color="000000"/>
              <w:bottom w:val="single" w:sz="8" w:space="0" w:color="000000"/>
              <w:right w:val="single" w:sz="4" w:space="0" w:color="000000"/>
            </w:tcBorders>
          </w:tcPr>
          <w:p w14:paraId="1CB66949"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108" w:firstLine="0"/>
              <w:jc w:val="left"/>
            </w:pPr>
            <w:r>
              <w:rPr>
                <w:rFonts w:ascii="Times New Roman" w:eastAsia="Times New Roman" w:hAnsi="Times New Roman" w:cs="Times New Roman"/>
                <w:sz w:val="18"/>
              </w:rPr>
              <w:t xml:space="preserve">Adequate /competent choice of which data to use and how.  </w:t>
            </w:r>
          </w:p>
          <w:p w14:paraId="1CF1E85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right="70" w:firstLine="0"/>
              <w:jc w:val="left"/>
            </w:pPr>
            <w:r>
              <w:rPr>
                <w:rFonts w:ascii="Times New Roman" w:eastAsia="Times New Roman" w:hAnsi="Times New Roman" w:cs="Times New Roman"/>
                <w:sz w:val="18"/>
              </w:rPr>
              <w:t xml:space="preserve">Adequate / competent methodical analysis of the data. </w:t>
            </w:r>
          </w:p>
        </w:tc>
        <w:tc>
          <w:tcPr>
            <w:tcW w:w="1213" w:type="dxa"/>
            <w:tcBorders>
              <w:top w:val="single" w:sz="4" w:space="0" w:color="000000"/>
              <w:left w:val="single" w:sz="4" w:space="0" w:color="000000"/>
              <w:bottom w:val="single" w:sz="8" w:space="0" w:color="000000"/>
              <w:right w:val="single" w:sz="4" w:space="0" w:color="000000"/>
            </w:tcBorders>
          </w:tcPr>
          <w:p w14:paraId="076A3A4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right="127" w:firstLine="0"/>
            </w:pPr>
            <w:r>
              <w:rPr>
                <w:rFonts w:ascii="Times New Roman" w:eastAsia="Times New Roman" w:hAnsi="Times New Roman" w:cs="Times New Roman"/>
                <w:sz w:val="18"/>
              </w:rPr>
              <w:t xml:space="preserve">Adequate / competent analysis of Fentimans’ relative competitive advantage using Porter’s (1985)  value chain </w:t>
            </w:r>
          </w:p>
        </w:tc>
        <w:tc>
          <w:tcPr>
            <w:tcW w:w="1789" w:type="dxa"/>
            <w:tcBorders>
              <w:top w:val="single" w:sz="4" w:space="0" w:color="000000"/>
              <w:left w:val="single" w:sz="4" w:space="0" w:color="000000"/>
              <w:bottom w:val="single" w:sz="8" w:space="0" w:color="000000"/>
              <w:right w:val="single" w:sz="4" w:space="0" w:color="000000"/>
            </w:tcBorders>
          </w:tcPr>
          <w:p w14:paraId="1149866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right="83" w:firstLine="0"/>
              <w:jc w:val="left"/>
            </w:pPr>
            <w:r>
              <w:rPr>
                <w:rFonts w:ascii="Times New Roman" w:eastAsia="Times New Roman" w:hAnsi="Times New Roman" w:cs="Times New Roman"/>
                <w:sz w:val="18"/>
              </w:rPr>
              <w:t xml:space="preserve">Adequate / competent synthesis of the market analysis and company analysis and broadly relevant recommendation to the company and recommendations for future research  </w:t>
            </w:r>
            <w:r>
              <w:rPr>
                <w:rFonts w:ascii="Times New Roman" w:eastAsia="Times New Roman" w:hAnsi="Times New Roman" w:cs="Times New Roman"/>
                <w:b/>
                <w:sz w:val="18"/>
              </w:rPr>
              <w:t xml:space="preserve"> </w:t>
            </w:r>
          </w:p>
        </w:tc>
        <w:tc>
          <w:tcPr>
            <w:tcW w:w="1566" w:type="dxa"/>
            <w:tcBorders>
              <w:top w:val="single" w:sz="4" w:space="0" w:color="000000"/>
              <w:left w:val="single" w:sz="4" w:space="0" w:color="000000"/>
              <w:bottom w:val="single" w:sz="8" w:space="0" w:color="000000"/>
              <w:right w:val="single" w:sz="4" w:space="0" w:color="000000"/>
            </w:tcBorders>
          </w:tcPr>
          <w:p w14:paraId="4CB55556"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108" w:firstLine="0"/>
              <w:jc w:val="left"/>
            </w:pPr>
            <w:r>
              <w:rPr>
                <w:rFonts w:ascii="Times New Roman" w:eastAsia="Times New Roman" w:hAnsi="Times New Roman" w:cs="Times New Roman"/>
                <w:sz w:val="18"/>
              </w:rPr>
              <w:t xml:space="preserve">Adequate </w:t>
            </w:r>
          </w:p>
          <w:p w14:paraId="6397A81F"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108" w:right="81" w:firstLine="0"/>
              <w:jc w:val="left"/>
            </w:pPr>
            <w:r>
              <w:rPr>
                <w:rFonts w:ascii="Times New Roman" w:eastAsia="Times New Roman" w:hAnsi="Times New Roman" w:cs="Times New Roman"/>
                <w:sz w:val="18"/>
              </w:rPr>
              <w:t xml:space="preserve">recommendation and justification of the Fentimans entry mode into the Japanese market. </w:t>
            </w:r>
          </w:p>
          <w:p w14:paraId="4C198BF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firstLine="0"/>
              <w:jc w:val="left"/>
            </w:pPr>
            <w:r>
              <w:rPr>
                <w:rFonts w:ascii="Times New Roman" w:eastAsia="Times New Roman" w:hAnsi="Times New Roman" w:cs="Times New Roman"/>
                <w:b/>
                <w:sz w:val="18"/>
              </w:rPr>
              <w:t xml:space="preserve">10-12 marks   </w:t>
            </w:r>
          </w:p>
        </w:tc>
        <w:tc>
          <w:tcPr>
            <w:tcW w:w="1705" w:type="dxa"/>
            <w:tcBorders>
              <w:top w:val="single" w:sz="4" w:space="0" w:color="000000"/>
              <w:left w:val="single" w:sz="4" w:space="0" w:color="000000"/>
              <w:bottom w:val="single" w:sz="8" w:space="0" w:color="000000"/>
              <w:right w:val="single" w:sz="4" w:space="0" w:color="000000"/>
            </w:tcBorders>
          </w:tcPr>
          <w:p w14:paraId="0B1B99B7"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108" w:right="70" w:firstLine="0"/>
              <w:jc w:val="left"/>
            </w:pPr>
            <w:r>
              <w:rPr>
                <w:rFonts w:ascii="Times New Roman" w:eastAsia="Times New Roman" w:hAnsi="Times New Roman" w:cs="Times New Roman"/>
                <w:sz w:val="18"/>
              </w:rPr>
              <w:t xml:space="preserve">Adequate / competent standards of literacy and presentation, following the structure specified in the brief.  </w:t>
            </w:r>
          </w:p>
          <w:p w14:paraId="3CE4B52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108" w:right="40" w:firstLine="0"/>
              <w:jc w:val="left"/>
            </w:pPr>
            <w:r>
              <w:rPr>
                <w:rFonts w:ascii="Times New Roman" w:eastAsia="Times New Roman" w:hAnsi="Times New Roman" w:cs="Times New Roman"/>
                <w:sz w:val="18"/>
              </w:rPr>
              <w:t xml:space="preserve">Adequate/competent  use of external sources, referencing that conforms largely to UWE </w:t>
            </w:r>
          </w:p>
        </w:tc>
        <w:tc>
          <w:tcPr>
            <w:tcW w:w="0" w:type="auto"/>
            <w:vMerge/>
            <w:tcBorders>
              <w:top w:val="nil"/>
              <w:left w:val="single" w:sz="4" w:space="0" w:color="000000"/>
              <w:bottom w:val="single" w:sz="8" w:space="0" w:color="000000"/>
              <w:right w:val="single" w:sz="4" w:space="0" w:color="000000"/>
            </w:tcBorders>
          </w:tcPr>
          <w:p w14:paraId="2D078C4A" w14:textId="77777777" w:rsidR="00A75D73" w:rsidRDefault="00A75D73">
            <w:pPr>
              <w:spacing w:after="160" w:line="259" w:lineRule="auto"/>
              <w:ind w:left="0" w:firstLine="0"/>
              <w:jc w:val="left"/>
            </w:pPr>
          </w:p>
        </w:tc>
      </w:tr>
    </w:tbl>
    <w:p w14:paraId="5FD81CFE"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8" w:type="dxa"/>
          <w:left w:w="108" w:type="dxa"/>
          <w:right w:w="93" w:type="dxa"/>
        </w:tblCellMar>
        <w:tblLook w:val="04A0" w:firstRow="1" w:lastRow="0" w:firstColumn="1" w:lastColumn="0" w:noHBand="0" w:noVBand="1"/>
      </w:tblPr>
      <w:tblGrid>
        <w:gridCol w:w="207"/>
        <w:gridCol w:w="1147"/>
        <w:gridCol w:w="1202"/>
        <w:gridCol w:w="1202"/>
        <w:gridCol w:w="1199"/>
        <w:gridCol w:w="1751"/>
        <w:gridCol w:w="1547"/>
        <w:gridCol w:w="1688"/>
        <w:gridCol w:w="207"/>
      </w:tblGrid>
      <w:tr w:rsidR="00A75D73" w14:paraId="0EB85B8C" w14:textId="77777777">
        <w:trPr>
          <w:trHeight w:val="1130"/>
        </w:trPr>
        <w:tc>
          <w:tcPr>
            <w:tcW w:w="113" w:type="dxa"/>
            <w:vMerge w:val="restart"/>
            <w:tcBorders>
              <w:top w:val="single" w:sz="8" w:space="0" w:color="000000"/>
              <w:left w:val="single" w:sz="4" w:space="0" w:color="000000"/>
              <w:bottom w:val="single" w:sz="8" w:space="0" w:color="000000"/>
              <w:right w:val="single" w:sz="4" w:space="0" w:color="000000"/>
            </w:tcBorders>
          </w:tcPr>
          <w:p w14:paraId="00DD23D4" w14:textId="77777777" w:rsidR="00A75D73" w:rsidRDefault="00A75D73">
            <w:pPr>
              <w:spacing w:after="160" w:line="259" w:lineRule="auto"/>
              <w:ind w:left="0" w:firstLine="0"/>
              <w:jc w:val="left"/>
            </w:pPr>
          </w:p>
        </w:tc>
        <w:tc>
          <w:tcPr>
            <w:tcW w:w="1177" w:type="dxa"/>
            <w:tcBorders>
              <w:top w:val="single" w:sz="8" w:space="0" w:color="000000"/>
              <w:left w:val="single" w:sz="4" w:space="0" w:color="000000"/>
              <w:bottom w:val="single" w:sz="4" w:space="0" w:color="000000"/>
              <w:right w:val="single" w:sz="4" w:space="0" w:color="000000"/>
            </w:tcBorders>
          </w:tcPr>
          <w:p w14:paraId="3EB4308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Adequate </w:t>
            </w:r>
          </w:p>
        </w:tc>
        <w:tc>
          <w:tcPr>
            <w:tcW w:w="1236" w:type="dxa"/>
            <w:tcBorders>
              <w:top w:val="single" w:sz="8" w:space="0" w:color="000000"/>
              <w:left w:val="single" w:sz="4" w:space="0" w:color="000000"/>
              <w:bottom w:val="single" w:sz="4" w:space="0" w:color="000000"/>
              <w:right w:val="single" w:sz="4" w:space="0" w:color="000000"/>
            </w:tcBorders>
          </w:tcPr>
          <w:p w14:paraId="21B704A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10 – 12 marks </w:t>
            </w:r>
          </w:p>
        </w:tc>
        <w:tc>
          <w:tcPr>
            <w:tcW w:w="1236" w:type="dxa"/>
            <w:tcBorders>
              <w:top w:val="single" w:sz="8" w:space="0" w:color="000000"/>
              <w:left w:val="single" w:sz="4" w:space="0" w:color="000000"/>
              <w:bottom w:val="single" w:sz="4" w:space="0" w:color="000000"/>
              <w:right w:val="single" w:sz="4" w:space="0" w:color="000000"/>
            </w:tcBorders>
          </w:tcPr>
          <w:p w14:paraId="0539B2B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10 – 12 marks</w:t>
            </w:r>
            <w:r>
              <w:rPr>
                <w:rFonts w:ascii="Times New Roman" w:eastAsia="Times New Roman" w:hAnsi="Times New Roman" w:cs="Times New Roman"/>
                <w:sz w:val="18"/>
              </w:rPr>
              <w:t xml:space="preserve"> </w:t>
            </w:r>
          </w:p>
        </w:tc>
        <w:tc>
          <w:tcPr>
            <w:tcW w:w="1213" w:type="dxa"/>
            <w:tcBorders>
              <w:top w:val="single" w:sz="8" w:space="0" w:color="000000"/>
              <w:left w:val="single" w:sz="4" w:space="0" w:color="000000"/>
              <w:bottom w:val="single" w:sz="4" w:space="0" w:color="000000"/>
              <w:right w:val="single" w:sz="4" w:space="0" w:color="000000"/>
            </w:tcBorders>
          </w:tcPr>
          <w:p w14:paraId="118AC81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10-12 marks </w:t>
            </w:r>
          </w:p>
        </w:tc>
        <w:tc>
          <w:tcPr>
            <w:tcW w:w="1789" w:type="dxa"/>
            <w:tcBorders>
              <w:top w:val="single" w:sz="8" w:space="0" w:color="000000"/>
              <w:left w:val="single" w:sz="4" w:space="0" w:color="000000"/>
              <w:bottom w:val="single" w:sz="4" w:space="0" w:color="000000"/>
              <w:right w:val="single" w:sz="4" w:space="0" w:color="000000"/>
            </w:tcBorders>
          </w:tcPr>
          <w:p w14:paraId="142BD70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5 marks</w:t>
            </w:r>
            <w:r>
              <w:rPr>
                <w:rFonts w:ascii="Times New Roman" w:eastAsia="Times New Roman" w:hAnsi="Times New Roman" w:cs="Times New Roman"/>
                <w:sz w:val="18"/>
              </w:rPr>
              <w:t xml:space="preserve"> </w:t>
            </w:r>
          </w:p>
        </w:tc>
        <w:tc>
          <w:tcPr>
            <w:tcW w:w="1566" w:type="dxa"/>
            <w:tcBorders>
              <w:top w:val="single" w:sz="8" w:space="0" w:color="000000"/>
              <w:left w:val="single" w:sz="4" w:space="0" w:color="000000"/>
              <w:bottom w:val="single" w:sz="4" w:space="0" w:color="000000"/>
              <w:right w:val="single" w:sz="4" w:space="0" w:color="000000"/>
            </w:tcBorders>
          </w:tcPr>
          <w:p w14:paraId="70E40C5D" w14:textId="77777777" w:rsidR="00A75D73" w:rsidRDefault="00A75D73">
            <w:pPr>
              <w:spacing w:after="160" w:line="259" w:lineRule="auto"/>
              <w:ind w:left="0" w:firstLine="0"/>
              <w:jc w:val="left"/>
            </w:pPr>
          </w:p>
        </w:tc>
        <w:tc>
          <w:tcPr>
            <w:tcW w:w="1705" w:type="dxa"/>
            <w:tcBorders>
              <w:top w:val="single" w:sz="8" w:space="0" w:color="000000"/>
              <w:left w:val="single" w:sz="4" w:space="0" w:color="000000"/>
              <w:bottom w:val="single" w:sz="4" w:space="0" w:color="000000"/>
              <w:right w:val="single" w:sz="4" w:space="0" w:color="000000"/>
            </w:tcBorders>
          </w:tcPr>
          <w:p w14:paraId="77BB452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429" w:firstLine="0"/>
              <w:jc w:val="left"/>
            </w:pPr>
            <w:r>
              <w:rPr>
                <w:rFonts w:ascii="Times New Roman" w:eastAsia="Times New Roman" w:hAnsi="Times New Roman" w:cs="Times New Roman"/>
                <w:sz w:val="18"/>
              </w:rPr>
              <w:t xml:space="preserve">Harvard requirements </w:t>
            </w:r>
            <w:r>
              <w:rPr>
                <w:rFonts w:ascii="Times New Roman" w:eastAsia="Times New Roman" w:hAnsi="Times New Roman" w:cs="Times New Roman"/>
                <w:b/>
                <w:sz w:val="18"/>
              </w:rPr>
              <w:t xml:space="preserve">5 marks  </w:t>
            </w:r>
          </w:p>
        </w:tc>
        <w:tc>
          <w:tcPr>
            <w:tcW w:w="114" w:type="dxa"/>
            <w:vMerge w:val="restart"/>
            <w:tcBorders>
              <w:top w:val="single" w:sz="8" w:space="0" w:color="000000"/>
              <w:left w:val="single" w:sz="4" w:space="0" w:color="000000"/>
              <w:bottom w:val="single" w:sz="8" w:space="0" w:color="000000"/>
              <w:right w:val="single" w:sz="4" w:space="0" w:color="000000"/>
            </w:tcBorders>
          </w:tcPr>
          <w:p w14:paraId="66596659" w14:textId="77777777" w:rsidR="00A75D73" w:rsidRDefault="00A75D73">
            <w:pPr>
              <w:spacing w:after="160" w:line="259" w:lineRule="auto"/>
              <w:ind w:left="0" w:firstLine="0"/>
              <w:jc w:val="left"/>
            </w:pPr>
          </w:p>
        </w:tc>
      </w:tr>
      <w:tr w:rsidR="00A75D73" w14:paraId="015204EA" w14:textId="77777777">
        <w:trPr>
          <w:trHeight w:val="3504"/>
        </w:trPr>
        <w:tc>
          <w:tcPr>
            <w:tcW w:w="0" w:type="auto"/>
            <w:vMerge/>
            <w:tcBorders>
              <w:top w:val="nil"/>
              <w:left w:val="single" w:sz="4" w:space="0" w:color="000000"/>
              <w:bottom w:val="nil"/>
              <w:right w:val="single" w:sz="4" w:space="0" w:color="000000"/>
            </w:tcBorders>
          </w:tcPr>
          <w:p w14:paraId="519CBCF6"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4" w:space="0" w:color="000000"/>
              <w:right w:val="single" w:sz="4" w:space="0" w:color="000000"/>
            </w:tcBorders>
          </w:tcPr>
          <w:p w14:paraId="0509FE91"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PASS  </w:t>
            </w:r>
          </w:p>
          <w:p w14:paraId="6B77A1F1"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Weak </w:t>
            </w:r>
          </w:p>
          <w:p w14:paraId="678C8D44" w14:textId="77777777" w:rsidR="00A75D73" w:rsidRDefault="008B0256">
            <w:pPr>
              <w:pBdr>
                <w:top w:val="none" w:sz="0" w:space="0" w:color="auto"/>
                <w:left w:val="none" w:sz="0" w:space="0" w:color="auto"/>
                <w:bottom w:val="none" w:sz="0" w:space="0" w:color="auto"/>
                <w:right w:val="none" w:sz="0" w:space="0" w:color="auto"/>
              </w:pBdr>
              <w:spacing w:after="217" w:line="259" w:lineRule="auto"/>
              <w:ind w:left="0" w:firstLine="0"/>
              <w:jc w:val="left"/>
            </w:pPr>
            <w:r>
              <w:rPr>
                <w:rFonts w:ascii="Times New Roman" w:eastAsia="Times New Roman" w:hAnsi="Times New Roman" w:cs="Times New Roman"/>
                <w:b/>
                <w:color w:val="0070C0"/>
                <w:sz w:val="18"/>
              </w:rPr>
              <w:t xml:space="preserve"> </w:t>
            </w:r>
          </w:p>
          <w:p w14:paraId="1614472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40 – 49% </w:t>
            </w:r>
          </w:p>
        </w:tc>
        <w:tc>
          <w:tcPr>
            <w:tcW w:w="1236" w:type="dxa"/>
            <w:tcBorders>
              <w:top w:val="single" w:sz="4" w:space="0" w:color="000000"/>
              <w:left w:val="single" w:sz="4" w:space="0" w:color="000000"/>
              <w:bottom w:val="single" w:sz="4" w:space="0" w:color="000000"/>
              <w:right w:val="single" w:sz="4" w:space="0" w:color="000000"/>
            </w:tcBorders>
          </w:tcPr>
          <w:p w14:paraId="22F9F6F6" w14:textId="77777777" w:rsidR="00A75D73" w:rsidRDefault="008B0256">
            <w:pPr>
              <w:pBdr>
                <w:top w:val="none" w:sz="0" w:space="0" w:color="auto"/>
                <w:left w:val="none" w:sz="0" w:space="0" w:color="auto"/>
                <w:bottom w:val="none" w:sz="0" w:space="0" w:color="auto"/>
                <w:right w:val="none" w:sz="0" w:space="0" w:color="auto"/>
              </w:pBdr>
              <w:spacing w:after="201" w:line="274" w:lineRule="auto"/>
              <w:ind w:left="0" w:firstLine="0"/>
              <w:jc w:val="left"/>
            </w:pPr>
            <w:r>
              <w:rPr>
                <w:rFonts w:ascii="Times New Roman" w:eastAsia="Times New Roman" w:hAnsi="Times New Roman" w:cs="Times New Roman"/>
                <w:sz w:val="18"/>
              </w:rPr>
              <w:t xml:space="preserve">Weak choice of which data to use and how.  </w:t>
            </w:r>
          </w:p>
          <w:p w14:paraId="6A840EC3"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sz w:val="18"/>
              </w:rPr>
              <w:t xml:space="preserve">Weak </w:t>
            </w:r>
          </w:p>
          <w:p w14:paraId="67372F0C" w14:textId="77777777" w:rsidR="00A75D73" w:rsidRDefault="008B0256">
            <w:pPr>
              <w:pBdr>
                <w:top w:val="none" w:sz="0" w:space="0" w:color="auto"/>
                <w:left w:val="none" w:sz="0" w:space="0" w:color="auto"/>
                <w:bottom w:val="none" w:sz="0" w:space="0" w:color="auto"/>
                <w:right w:val="none" w:sz="0" w:space="0" w:color="auto"/>
              </w:pBdr>
              <w:spacing w:after="204" w:line="273" w:lineRule="auto"/>
              <w:ind w:left="0" w:firstLine="0"/>
              <w:jc w:val="left"/>
            </w:pPr>
            <w:r>
              <w:rPr>
                <w:rFonts w:ascii="Times New Roman" w:eastAsia="Times New Roman" w:hAnsi="Times New Roman" w:cs="Times New Roman"/>
                <w:sz w:val="18"/>
              </w:rPr>
              <w:t xml:space="preserve">analysis of the data. </w:t>
            </w:r>
          </w:p>
          <w:p w14:paraId="4B14C1E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8-10 marks  </w:t>
            </w:r>
          </w:p>
        </w:tc>
        <w:tc>
          <w:tcPr>
            <w:tcW w:w="1236" w:type="dxa"/>
            <w:tcBorders>
              <w:top w:val="single" w:sz="4" w:space="0" w:color="000000"/>
              <w:left w:val="single" w:sz="4" w:space="0" w:color="000000"/>
              <w:bottom w:val="single" w:sz="4" w:space="0" w:color="000000"/>
              <w:right w:val="single" w:sz="4" w:space="0" w:color="000000"/>
            </w:tcBorders>
          </w:tcPr>
          <w:p w14:paraId="765F1C32" w14:textId="77777777" w:rsidR="00A75D73" w:rsidRDefault="008B0256">
            <w:pPr>
              <w:pBdr>
                <w:top w:val="none" w:sz="0" w:space="0" w:color="auto"/>
                <w:left w:val="none" w:sz="0" w:space="0" w:color="auto"/>
                <w:bottom w:val="none" w:sz="0" w:space="0" w:color="auto"/>
                <w:right w:val="none" w:sz="0" w:space="0" w:color="auto"/>
              </w:pBdr>
              <w:spacing w:after="201" w:line="274" w:lineRule="auto"/>
              <w:ind w:left="0" w:firstLine="0"/>
              <w:jc w:val="left"/>
            </w:pPr>
            <w:r>
              <w:rPr>
                <w:rFonts w:ascii="Times New Roman" w:eastAsia="Times New Roman" w:hAnsi="Times New Roman" w:cs="Times New Roman"/>
                <w:sz w:val="18"/>
              </w:rPr>
              <w:t xml:space="preserve">Weak choice of which data to use and how.  </w:t>
            </w:r>
          </w:p>
          <w:p w14:paraId="39C9983C"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sz w:val="18"/>
              </w:rPr>
              <w:t xml:space="preserve">Weak </w:t>
            </w:r>
          </w:p>
          <w:p w14:paraId="05E20932" w14:textId="77777777" w:rsidR="00A75D73" w:rsidRDefault="008B0256">
            <w:pPr>
              <w:pBdr>
                <w:top w:val="none" w:sz="0" w:space="0" w:color="auto"/>
                <w:left w:val="none" w:sz="0" w:space="0" w:color="auto"/>
                <w:bottom w:val="none" w:sz="0" w:space="0" w:color="auto"/>
                <w:right w:val="none" w:sz="0" w:space="0" w:color="auto"/>
              </w:pBdr>
              <w:spacing w:after="204" w:line="273" w:lineRule="auto"/>
              <w:ind w:left="0" w:firstLine="0"/>
              <w:jc w:val="left"/>
            </w:pPr>
            <w:r>
              <w:rPr>
                <w:rFonts w:ascii="Times New Roman" w:eastAsia="Times New Roman" w:hAnsi="Times New Roman" w:cs="Times New Roman"/>
                <w:sz w:val="18"/>
              </w:rPr>
              <w:t xml:space="preserve">analysis of the data. </w:t>
            </w:r>
          </w:p>
          <w:p w14:paraId="4B877D0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8-10 marks  </w:t>
            </w:r>
          </w:p>
        </w:tc>
        <w:tc>
          <w:tcPr>
            <w:tcW w:w="1213" w:type="dxa"/>
            <w:tcBorders>
              <w:top w:val="single" w:sz="4" w:space="0" w:color="000000"/>
              <w:left w:val="single" w:sz="4" w:space="0" w:color="000000"/>
              <w:bottom w:val="single" w:sz="4" w:space="0" w:color="000000"/>
              <w:right w:val="single" w:sz="4" w:space="0" w:color="000000"/>
            </w:tcBorders>
          </w:tcPr>
          <w:p w14:paraId="27D39842" w14:textId="77777777" w:rsidR="00A75D73" w:rsidRDefault="008B0256">
            <w:pPr>
              <w:pBdr>
                <w:top w:val="none" w:sz="0" w:space="0" w:color="auto"/>
                <w:left w:val="none" w:sz="0" w:space="0" w:color="auto"/>
                <w:bottom w:val="none" w:sz="0" w:space="0" w:color="auto"/>
                <w:right w:val="none" w:sz="0" w:space="0" w:color="auto"/>
              </w:pBdr>
              <w:spacing w:after="14" w:line="259" w:lineRule="auto"/>
              <w:ind w:left="0" w:firstLine="0"/>
              <w:jc w:val="left"/>
            </w:pPr>
            <w:r>
              <w:rPr>
                <w:rFonts w:ascii="Times New Roman" w:eastAsia="Times New Roman" w:hAnsi="Times New Roman" w:cs="Times New Roman"/>
                <w:sz w:val="18"/>
              </w:rPr>
              <w:t xml:space="preserve">Weak </w:t>
            </w:r>
          </w:p>
          <w:p w14:paraId="7B84F058"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right="52" w:firstLine="0"/>
            </w:pPr>
            <w:r>
              <w:rPr>
                <w:rFonts w:ascii="Times New Roman" w:eastAsia="Times New Roman" w:hAnsi="Times New Roman" w:cs="Times New Roman"/>
                <w:sz w:val="18"/>
              </w:rPr>
              <w:t>analysis of 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36054E0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8-10 marks </w:t>
            </w:r>
          </w:p>
        </w:tc>
        <w:tc>
          <w:tcPr>
            <w:tcW w:w="1789" w:type="dxa"/>
            <w:tcBorders>
              <w:top w:val="single" w:sz="4" w:space="0" w:color="000000"/>
              <w:left w:val="single" w:sz="4" w:space="0" w:color="000000"/>
              <w:bottom w:val="single" w:sz="4" w:space="0" w:color="000000"/>
              <w:right w:val="single" w:sz="4" w:space="0" w:color="000000"/>
            </w:tcBorders>
          </w:tcPr>
          <w:p w14:paraId="048FA908" w14:textId="77777777" w:rsidR="00A75D73" w:rsidRDefault="008B0256">
            <w:pPr>
              <w:pBdr>
                <w:top w:val="none" w:sz="0" w:space="0" w:color="auto"/>
                <w:left w:val="none" w:sz="0" w:space="0" w:color="auto"/>
                <w:bottom w:val="none" w:sz="0" w:space="0" w:color="auto"/>
                <w:right w:val="none" w:sz="0" w:space="0" w:color="auto"/>
              </w:pBdr>
              <w:spacing w:after="1" w:line="274" w:lineRule="auto"/>
              <w:ind w:left="0" w:right="4" w:firstLine="0"/>
              <w:jc w:val="left"/>
            </w:pPr>
            <w:r>
              <w:rPr>
                <w:rFonts w:ascii="Times New Roman" w:eastAsia="Times New Roman" w:hAnsi="Times New Roman" w:cs="Times New Roman"/>
                <w:sz w:val="18"/>
              </w:rPr>
              <w:t xml:space="preserve">Weak synthesis of the market analysis and company analysis and </w:t>
            </w:r>
          </w:p>
          <w:p w14:paraId="165451C1"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firstLine="0"/>
              <w:jc w:val="left"/>
            </w:pPr>
            <w:r>
              <w:rPr>
                <w:rFonts w:ascii="Times New Roman" w:eastAsia="Times New Roman" w:hAnsi="Times New Roman" w:cs="Times New Roman"/>
                <w:sz w:val="18"/>
              </w:rPr>
              <w:t xml:space="preserve">superficial recommendation to the company and recommendations for future research   </w:t>
            </w:r>
          </w:p>
          <w:p w14:paraId="3BD1154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4 marks</w:t>
            </w:r>
            <w:r>
              <w:rPr>
                <w:rFonts w:ascii="Times New Roman" w:eastAsia="Times New Roman" w:hAnsi="Times New Roman" w:cs="Times New Roman"/>
                <w:sz w:val="18"/>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5F2A3F86"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firstLine="0"/>
              <w:jc w:val="left"/>
            </w:pPr>
            <w:r>
              <w:rPr>
                <w:rFonts w:ascii="Times New Roman" w:eastAsia="Times New Roman" w:hAnsi="Times New Roman" w:cs="Times New Roman"/>
                <w:sz w:val="18"/>
              </w:rPr>
              <w:t xml:space="preserve">Weak recommendation and </w:t>
            </w:r>
            <w:proofErr w:type="gramStart"/>
            <w:r>
              <w:rPr>
                <w:rFonts w:ascii="Times New Roman" w:eastAsia="Times New Roman" w:hAnsi="Times New Roman" w:cs="Times New Roman"/>
                <w:sz w:val="18"/>
              </w:rPr>
              <w:t>limited  justification</w:t>
            </w:r>
            <w:proofErr w:type="gramEnd"/>
            <w:r>
              <w:rPr>
                <w:rFonts w:ascii="Times New Roman" w:eastAsia="Times New Roman" w:hAnsi="Times New Roman" w:cs="Times New Roman"/>
                <w:sz w:val="18"/>
              </w:rPr>
              <w:t xml:space="preserve"> of the Fentimans entry mode into the Japanese market.   </w:t>
            </w:r>
          </w:p>
          <w:p w14:paraId="72D3E5B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8-10 marks </w:t>
            </w:r>
          </w:p>
        </w:tc>
        <w:tc>
          <w:tcPr>
            <w:tcW w:w="1705" w:type="dxa"/>
            <w:tcBorders>
              <w:top w:val="single" w:sz="4" w:space="0" w:color="000000"/>
              <w:left w:val="single" w:sz="4" w:space="0" w:color="000000"/>
              <w:bottom w:val="single" w:sz="4" w:space="0" w:color="000000"/>
              <w:right w:val="single" w:sz="4" w:space="0" w:color="000000"/>
            </w:tcBorders>
          </w:tcPr>
          <w:p w14:paraId="4621CA12"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firstLine="0"/>
              <w:jc w:val="left"/>
            </w:pPr>
            <w:r>
              <w:rPr>
                <w:rFonts w:ascii="Times New Roman" w:eastAsia="Times New Roman" w:hAnsi="Times New Roman" w:cs="Times New Roman"/>
                <w:sz w:val="18"/>
              </w:rPr>
              <w:t xml:space="preserve">Weak standards of literacy and l presentation, following the structure specified in the brief.  </w:t>
            </w:r>
            <w:proofErr w:type="gramStart"/>
            <w:r>
              <w:rPr>
                <w:rFonts w:ascii="Times New Roman" w:eastAsia="Times New Roman" w:hAnsi="Times New Roman" w:cs="Times New Roman"/>
                <w:sz w:val="18"/>
              </w:rPr>
              <w:t>weak  use</w:t>
            </w:r>
            <w:proofErr w:type="gramEnd"/>
            <w:r>
              <w:rPr>
                <w:rFonts w:ascii="Times New Roman" w:eastAsia="Times New Roman" w:hAnsi="Times New Roman" w:cs="Times New Roman"/>
                <w:sz w:val="18"/>
              </w:rPr>
              <w:t xml:space="preserve"> of external sources, referencing that conforms largely to UWE Harvard requirements </w:t>
            </w:r>
          </w:p>
          <w:p w14:paraId="1951EDC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4 marks</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771BD1F1" w14:textId="77777777" w:rsidR="00A75D73" w:rsidRDefault="00A75D73">
            <w:pPr>
              <w:spacing w:after="160" w:line="259" w:lineRule="auto"/>
              <w:ind w:left="0" w:firstLine="0"/>
              <w:jc w:val="left"/>
            </w:pPr>
          </w:p>
        </w:tc>
      </w:tr>
      <w:tr w:rsidR="00A75D73" w14:paraId="1A442BF0" w14:textId="77777777">
        <w:trPr>
          <w:trHeight w:val="3705"/>
        </w:trPr>
        <w:tc>
          <w:tcPr>
            <w:tcW w:w="0" w:type="auto"/>
            <w:vMerge/>
            <w:tcBorders>
              <w:top w:val="nil"/>
              <w:left w:val="single" w:sz="4" w:space="0" w:color="000000"/>
              <w:bottom w:val="nil"/>
              <w:right w:val="single" w:sz="4" w:space="0" w:color="000000"/>
            </w:tcBorders>
          </w:tcPr>
          <w:p w14:paraId="429329F3"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4" w:space="0" w:color="000000"/>
              <w:right w:val="single" w:sz="4" w:space="0" w:color="000000"/>
            </w:tcBorders>
          </w:tcPr>
          <w:p w14:paraId="22BD17D0"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FAIL </w:t>
            </w:r>
          </w:p>
          <w:p w14:paraId="4B473EE9" w14:textId="77777777" w:rsidR="00A75D73" w:rsidRDefault="008B0256">
            <w:pPr>
              <w:pBdr>
                <w:top w:val="none" w:sz="0" w:space="0" w:color="auto"/>
                <w:left w:val="none" w:sz="0" w:space="0" w:color="auto"/>
                <w:bottom w:val="none" w:sz="0" w:space="0" w:color="auto"/>
                <w:right w:val="none" w:sz="0" w:space="0" w:color="auto"/>
              </w:pBdr>
              <w:spacing w:after="217" w:line="259" w:lineRule="auto"/>
              <w:ind w:left="0" w:firstLine="0"/>
              <w:jc w:val="left"/>
            </w:pPr>
            <w:r>
              <w:rPr>
                <w:rFonts w:ascii="Times New Roman" w:eastAsia="Times New Roman" w:hAnsi="Times New Roman" w:cs="Times New Roman"/>
                <w:b/>
                <w:color w:val="0070C0"/>
                <w:sz w:val="18"/>
              </w:rPr>
              <w:t xml:space="preserve">Poor </w:t>
            </w:r>
          </w:p>
          <w:p w14:paraId="07453AE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35 – 39% </w:t>
            </w:r>
          </w:p>
        </w:tc>
        <w:tc>
          <w:tcPr>
            <w:tcW w:w="1236" w:type="dxa"/>
            <w:tcBorders>
              <w:top w:val="single" w:sz="4" w:space="0" w:color="000000"/>
              <w:left w:val="single" w:sz="4" w:space="0" w:color="000000"/>
              <w:bottom w:val="single" w:sz="4" w:space="0" w:color="000000"/>
              <w:right w:val="single" w:sz="4" w:space="0" w:color="000000"/>
            </w:tcBorders>
          </w:tcPr>
          <w:p w14:paraId="05F1639F"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Poor choice of which data to use and how.  </w:t>
            </w:r>
          </w:p>
          <w:p w14:paraId="18878AFA"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firstLine="0"/>
              <w:jc w:val="left"/>
            </w:pPr>
            <w:r>
              <w:rPr>
                <w:rFonts w:ascii="Times New Roman" w:eastAsia="Times New Roman" w:hAnsi="Times New Roman" w:cs="Times New Roman"/>
                <w:sz w:val="18"/>
              </w:rPr>
              <w:t xml:space="preserve">Limited and superficial analysis of the data. </w:t>
            </w:r>
          </w:p>
          <w:p w14:paraId="22EB65D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7 marks </w:t>
            </w:r>
          </w:p>
        </w:tc>
        <w:tc>
          <w:tcPr>
            <w:tcW w:w="1236" w:type="dxa"/>
            <w:tcBorders>
              <w:top w:val="single" w:sz="4" w:space="0" w:color="000000"/>
              <w:left w:val="single" w:sz="4" w:space="0" w:color="000000"/>
              <w:bottom w:val="single" w:sz="4" w:space="0" w:color="000000"/>
              <w:right w:val="single" w:sz="4" w:space="0" w:color="000000"/>
            </w:tcBorders>
          </w:tcPr>
          <w:p w14:paraId="3BAF052F"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Poor choice of which data to use and how.  </w:t>
            </w:r>
          </w:p>
          <w:p w14:paraId="44669D43"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firstLine="0"/>
              <w:jc w:val="left"/>
            </w:pPr>
            <w:r>
              <w:rPr>
                <w:rFonts w:ascii="Times New Roman" w:eastAsia="Times New Roman" w:hAnsi="Times New Roman" w:cs="Times New Roman"/>
                <w:sz w:val="18"/>
              </w:rPr>
              <w:t xml:space="preserve">Limited and superficial analysis of the data. </w:t>
            </w:r>
          </w:p>
          <w:p w14:paraId="2FABEE3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7 marks </w:t>
            </w:r>
          </w:p>
        </w:tc>
        <w:tc>
          <w:tcPr>
            <w:tcW w:w="1213" w:type="dxa"/>
            <w:tcBorders>
              <w:top w:val="single" w:sz="4" w:space="0" w:color="000000"/>
              <w:left w:val="single" w:sz="4" w:space="0" w:color="000000"/>
              <w:bottom w:val="single" w:sz="4" w:space="0" w:color="000000"/>
              <w:right w:val="single" w:sz="4" w:space="0" w:color="000000"/>
            </w:tcBorders>
          </w:tcPr>
          <w:p w14:paraId="71DF0D92" w14:textId="77777777" w:rsidR="00A75D73" w:rsidRDefault="008B0256">
            <w:pPr>
              <w:pBdr>
                <w:top w:val="none" w:sz="0" w:space="0" w:color="auto"/>
                <w:left w:val="none" w:sz="0" w:space="0" w:color="auto"/>
                <w:bottom w:val="none" w:sz="0" w:space="0" w:color="auto"/>
                <w:right w:val="none" w:sz="0" w:space="0" w:color="auto"/>
              </w:pBdr>
              <w:spacing w:after="22" w:line="273" w:lineRule="auto"/>
              <w:ind w:left="0" w:firstLine="0"/>
              <w:jc w:val="left"/>
            </w:pPr>
            <w:r>
              <w:rPr>
                <w:rFonts w:ascii="Times New Roman" w:eastAsia="Times New Roman" w:hAnsi="Times New Roman" w:cs="Times New Roman"/>
                <w:sz w:val="18"/>
              </w:rPr>
              <w:t xml:space="preserve">Poor analysis of </w:t>
            </w:r>
          </w:p>
          <w:p w14:paraId="15188677"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right="7" w:firstLine="0"/>
              <w:jc w:val="left"/>
            </w:pPr>
            <w:r>
              <w:rPr>
                <w:rFonts w:ascii="Times New Roman" w:eastAsia="Times New Roman" w:hAnsi="Times New Roman" w:cs="Times New Roman"/>
                <w:sz w:val="18"/>
              </w:rPr>
              <w:t>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68EB306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7 marks  </w:t>
            </w:r>
          </w:p>
        </w:tc>
        <w:tc>
          <w:tcPr>
            <w:tcW w:w="1789" w:type="dxa"/>
            <w:tcBorders>
              <w:top w:val="single" w:sz="4" w:space="0" w:color="000000"/>
              <w:left w:val="single" w:sz="4" w:space="0" w:color="000000"/>
              <w:bottom w:val="single" w:sz="4" w:space="0" w:color="000000"/>
              <w:right w:val="single" w:sz="4" w:space="0" w:color="000000"/>
            </w:tcBorders>
          </w:tcPr>
          <w:p w14:paraId="21AD1A4B"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firstLine="0"/>
              <w:jc w:val="left"/>
            </w:pPr>
            <w:r>
              <w:rPr>
                <w:rFonts w:ascii="Times New Roman" w:eastAsia="Times New Roman" w:hAnsi="Times New Roman" w:cs="Times New Roman"/>
                <w:sz w:val="18"/>
              </w:rPr>
              <w:t xml:space="preserve">Poor synthesis of the market analysis and company analysis and superficial or inappropriate recommendation to the company and recommendations for future research  </w:t>
            </w:r>
            <w:r>
              <w:rPr>
                <w:rFonts w:ascii="Times New Roman" w:eastAsia="Times New Roman" w:hAnsi="Times New Roman" w:cs="Times New Roman"/>
                <w:b/>
                <w:sz w:val="18"/>
              </w:rPr>
              <w:t xml:space="preserve"> </w:t>
            </w:r>
          </w:p>
          <w:p w14:paraId="08D6632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3 marks </w:t>
            </w:r>
            <w:r>
              <w:rPr>
                <w:rFonts w:ascii="Times New Roman" w:eastAsia="Times New Roman" w:hAnsi="Times New Roman" w:cs="Times New Roman"/>
                <w:sz w:val="18"/>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23A7641B" w14:textId="77777777" w:rsidR="00A75D73" w:rsidRDefault="008B0256">
            <w:pPr>
              <w:pBdr>
                <w:top w:val="none" w:sz="0" w:space="0" w:color="auto"/>
                <w:left w:val="none" w:sz="0" w:space="0" w:color="auto"/>
                <w:bottom w:val="none" w:sz="0" w:space="0" w:color="auto"/>
                <w:right w:val="none" w:sz="0" w:space="0" w:color="auto"/>
              </w:pBdr>
              <w:spacing w:after="0" w:line="273" w:lineRule="auto"/>
              <w:ind w:left="0" w:firstLine="0"/>
              <w:jc w:val="left"/>
            </w:pPr>
            <w:r>
              <w:rPr>
                <w:rFonts w:ascii="Times New Roman" w:eastAsia="Times New Roman" w:hAnsi="Times New Roman" w:cs="Times New Roman"/>
                <w:sz w:val="18"/>
              </w:rPr>
              <w:t xml:space="preserve">Poor recommendation </w:t>
            </w:r>
          </w:p>
          <w:p w14:paraId="67B82078" w14:textId="77777777" w:rsidR="00A75D73" w:rsidRDefault="008B0256">
            <w:pPr>
              <w:pBdr>
                <w:top w:val="none" w:sz="0" w:space="0" w:color="auto"/>
                <w:left w:val="none" w:sz="0" w:space="0" w:color="auto"/>
                <w:bottom w:val="none" w:sz="0" w:space="0" w:color="auto"/>
                <w:right w:val="none" w:sz="0" w:space="0" w:color="auto"/>
              </w:pBdr>
              <w:spacing w:after="200" w:line="274" w:lineRule="auto"/>
              <w:ind w:left="0" w:firstLine="0"/>
              <w:jc w:val="left"/>
            </w:pPr>
            <w:r>
              <w:rPr>
                <w:rFonts w:ascii="Times New Roman" w:eastAsia="Times New Roman" w:hAnsi="Times New Roman" w:cs="Times New Roman"/>
                <w:sz w:val="18"/>
              </w:rPr>
              <w:t xml:space="preserve">and superficial or inappropriate justification of the Fentimans entry mode into the Japanese market.   </w:t>
            </w:r>
          </w:p>
          <w:p w14:paraId="1DC2926F" w14:textId="77777777" w:rsidR="00A75D73" w:rsidRDefault="008B0256">
            <w:pPr>
              <w:pBdr>
                <w:top w:val="none" w:sz="0" w:space="0" w:color="auto"/>
                <w:left w:val="none" w:sz="0" w:space="0" w:color="auto"/>
                <w:bottom w:val="none" w:sz="0" w:space="0" w:color="auto"/>
                <w:right w:val="none" w:sz="0" w:space="0" w:color="auto"/>
              </w:pBdr>
              <w:spacing w:after="216" w:line="259" w:lineRule="auto"/>
              <w:ind w:left="0" w:firstLine="0"/>
              <w:jc w:val="left"/>
            </w:pPr>
            <w:r>
              <w:rPr>
                <w:rFonts w:ascii="Times New Roman" w:eastAsia="Times New Roman" w:hAnsi="Times New Roman" w:cs="Times New Roman"/>
                <w:sz w:val="18"/>
              </w:rPr>
              <w:t xml:space="preserve"> </w:t>
            </w:r>
          </w:p>
          <w:p w14:paraId="4C7862F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7 marks </w:t>
            </w:r>
          </w:p>
        </w:tc>
        <w:tc>
          <w:tcPr>
            <w:tcW w:w="1705" w:type="dxa"/>
            <w:tcBorders>
              <w:top w:val="single" w:sz="4" w:space="0" w:color="000000"/>
              <w:left w:val="single" w:sz="4" w:space="0" w:color="000000"/>
              <w:bottom w:val="single" w:sz="4" w:space="0" w:color="000000"/>
              <w:right w:val="single" w:sz="4" w:space="0" w:color="000000"/>
            </w:tcBorders>
          </w:tcPr>
          <w:p w14:paraId="4178C7B7"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55" w:firstLine="0"/>
            </w:pPr>
            <w:r>
              <w:rPr>
                <w:rFonts w:ascii="Times New Roman" w:eastAsia="Times New Roman" w:hAnsi="Times New Roman" w:cs="Times New Roman"/>
                <w:sz w:val="18"/>
              </w:rPr>
              <w:t xml:space="preserve">Poor standards of literacy, presentation, and structure specified in the brief.  </w:t>
            </w:r>
            <w:proofErr w:type="gramStart"/>
            <w:r>
              <w:rPr>
                <w:rFonts w:ascii="Times New Roman" w:eastAsia="Times New Roman" w:hAnsi="Times New Roman" w:cs="Times New Roman"/>
                <w:sz w:val="18"/>
              </w:rPr>
              <w:t>Poor  use</w:t>
            </w:r>
            <w:proofErr w:type="gramEnd"/>
            <w:r>
              <w:rPr>
                <w:rFonts w:ascii="Times New Roman" w:eastAsia="Times New Roman" w:hAnsi="Times New Roman" w:cs="Times New Roman"/>
                <w:sz w:val="18"/>
              </w:rPr>
              <w:t xml:space="preserve"> of external sources, referencing that does not conform  to UWE Harvard requirements </w:t>
            </w:r>
          </w:p>
          <w:p w14:paraId="51927D3D" w14:textId="77777777" w:rsidR="00A75D73" w:rsidRDefault="008B0256">
            <w:pPr>
              <w:pBdr>
                <w:top w:val="none" w:sz="0" w:space="0" w:color="auto"/>
                <w:left w:val="none" w:sz="0" w:space="0" w:color="auto"/>
                <w:bottom w:val="none" w:sz="0" w:space="0" w:color="auto"/>
                <w:right w:val="none" w:sz="0" w:space="0" w:color="auto"/>
              </w:pBdr>
              <w:spacing w:after="209" w:line="259" w:lineRule="auto"/>
              <w:ind w:left="0" w:firstLine="0"/>
              <w:jc w:val="left"/>
            </w:pPr>
            <w:r>
              <w:rPr>
                <w:rFonts w:ascii="Times New Roman" w:eastAsia="Times New Roman" w:hAnsi="Times New Roman" w:cs="Times New Roman"/>
                <w:b/>
                <w:sz w:val="18"/>
              </w:rPr>
              <w:t xml:space="preserve">3 marks </w:t>
            </w:r>
          </w:p>
          <w:p w14:paraId="7BDB6B1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2BA9558F" w14:textId="77777777" w:rsidR="00A75D73" w:rsidRDefault="00A75D73">
            <w:pPr>
              <w:spacing w:after="160" w:line="259" w:lineRule="auto"/>
              <w:ind w:left="0" w:firstLine="0"/>
              <w:jc w:val="left"/>
            </w:pPr>
          </w:p>
        </w:tc>
      </w:tr>
      <w:tr w:rsidR="00A75D73" w14:paraId="4476F616" w14:textId="77777777">
        <w:trPr>
          <w:trHeight w:val="492"/>
        </w:trPr>
        <w:tc>
          <w:tcPr>
            <w:tcW w:w="0" w:type="auto"/>
            <w:vMerge/>
            <w:tcBorders>
              <w:top w:val="nil"/>
              <w:left w:val="single" w:sz="4" w:space="0" w:color="000000"/>
              <w:bottom w:val="single" w:sz="8" w:space="0" w:color="000000"/>
              <w:right w:val="single" w:sz="4" w:space="0" w:color="000000"/>
            </w:tcBorders>
          </w:tcPr>
          <w:p w14:paraId="4456599F"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8" w:space="0" w:color="000000"/>
              <w:right w:val="single" w:sz="4" w:space="0" w:color="000000"/>
            </w:tcBorders>
          </w:tcPr>
          <w:p w14:paraId="3FB914E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FAIL </w:t>
            </w:r>
          </w:p>
        </w:tc>
        <w:tc>
          <w:tcPr>
            <w:tcW w:w="1236" w:type="dxa"/>
            <w:tcBorders>
              <w:top w:val="single" w:sz="4" w:space="0" w:color="000000"/>
              <w:left w:val="single" w:sz="4" w:space="0" w:color="000000"/>
              <w:bottom w:val="single" w:sz="8" w:space="0" w:color="000000"/>
              <w:right w:val="single" w:sz="4" w:space="0" w:color="000000"/>
            </w:tcBorders>
          </w:tcPr>
          <w:p w14:paraId="3A63001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Very little analysis or </w:t>
            </w:r>
          </w:p>
        </w:tc>
        <w:tc>
          <w:tcPr>
            <w:tcW w:w="1236" w:type="dxa"/>
            <w:tcBorders>
              <w:top w:val="single" w:sz="4" w:space="0" w:color="000000"/>
              <w:left w:val="single" w:sz="4" w:space="0" w:color="000000"/>
              <w:bottom w:val="single" w:sz="8" w:space="0" w:color="000000"/>
              <w:right w:val="single" w:sz="4" w:space="0" w:color="000000"/>
            </w:tcBorders>
          </w:tcPr>
          <w:p w14:paraId="0306371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Very little analysis or </w:t>
            </w:r>
          </w:p>
        </w:tc>
        <w:tc>
          <w:tcPr>
            <w:tcW w:w="1213" w:type="dxa"/>
            <w:tcBorders>
              <w:top w:val="single" w:sz="4" w:space="0" w:color="000000"/>
              <w:left w:val="single" w:sz="4" w:space="0" w:color="000000"/>
              <w:bottom w:val="single" w:sz="8" w:space="0" w:color="000000"/>
              <w:right w:val="single" w:sz="4" w:space="0" w:color="000000"/>
            </w:tcBorders>
          </w:tcPr>
          <w:p w14:paraId="207D0A1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Very little analysis of </w:t>
            </w:r>
          </w:p>
        </w:tc>
        <w:tc>
          <w:tcPr>
            <w:tcW w:w="1789" w:type="dxa"/>
            <w:tcBorders>
              <w:top w:val="single" w:sz="4" w:space="0" w:color="000000"/>
              <w:left w:val="single" w:sz="4" w:space="0" w:color="000000"/>
              <w:bottom w:val="single" w:sz="8" w:space="0" w:color="000000"/>
              <w:right w:val="single" w:sz="4" w:space="0" w:color="000000"/>
            </w:tcBorders>
          </w:tcPr>
          <w:p w14:paraId="77F8AA7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Very poor synthesis of the market </w:t>
            </w:r>
          </w:p>
        </w:tc>
        <w:tc>
          <w:tcPr>
            <w:tcW w:w="1566" w:type="dxa"/>
            <w:tcBorders>
              <w:top w:val="single" w:sz="4" w:space="0" w:color="000000"/>
              <w:left w:val="single" w:sz="4" w:space="0" w:color="000000"/>
              <w:bottom w:val="single" w:sz="8" w:space="0" w:color="000000"/>
              <w:right w:val="single" w:sz="4" w:space="0" w:color="000000"/>
            </w:tcBorders>
          </w:tcPr>
          <w:p w14:paraId="19B051C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Very poor  recommendation </w:t>
            </w:r>
          </w:p>
        </w:tc>
        <w:tc>
          <w:tcPr>
            <w:tcW w:w="1705" w:type="dxa"/>
            <w:tcBorders>
              <w:top w:val="single" w:sz="4" w:space="0" w:color="000000"/>
              <w:left w:val="single" w:sz="4" w:space="0" w:color="000000"/>
              <w:bottom w:val="single" w:sz="8" w:space="0" w:color="000000"/>
              <w:right w:val="single" w:sz="4" w:space="0" w:color="000000"/>
            </w:tcBorders>
          </w:tcPr>
          <w:p w14:paraId="1C3D075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Very poor standards of literacy, </w:t>
            </w:r>
          </w:p>
        </w:tc>
        <w:tc>
          <w:tcPr>
            <w:tcW w:w="0" w:type="auto"/>
            <w:vMerge/>
            <w:tcBorders>
              <w:top w:val="nil"/>
              <w:left w:val="single" w:sz="4" w:space="0" w:color="000000"/>
              <w:bottom w:val="single" w:sz="8" w:space="0" w:color="000000"/>
              <w:right w:val="single" w:sz="4" w:space="0" w:color="000000"/>
            </w:tcBorders>
          </w:tcPr>
          <w:p w14:paraId="6C4F9794" w14:textId="77777777" w:rsidR="00A75D73" w:rsidRDefault="00A75D73">
            <w:pPr>
              <w:spacing w:after="160" w:line="259" w:lineRule="auto"/>
              <w:ind w:left="0" w:firstLine="0"/>
              <w:jc w:val="left"/>
            </w:pPr>
          </w:p>
        </w:tc>
      </w:tr>
    </w:tbl>
    <w:p w14:paraId="22CB846F"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8" w:type="dxa"/>
          <w:left w:w="108" w:type="dxa"/>
          <w:right w:w="57" w:type="dxa"/>
        </w:tblCellMar>
        <w:tblLook w:val="04A0" w:firstRow="1" w:lastRow="0" w:firstColumn="1" w:lastColumn="0" w:noHBand="0" w:noVBand="1"/>
      </w:tblPr>
      <w:tblGrid>
        <w:gridCol w:w="171"/>
        <w:gridCol w:w="1164"/>
        <w:gridCol w:w="1234"/>
        <w:gridCol w:w="1234"/>
        <w:gridCol w:w="1204"/>
        <w:gridCol w:w="1764"/>
        <w:gridCol w:w="1551"/>
        <w:gridCol w:w="1657"/>
        <w:gridCol w:w="171"/>
      </w:tblGrid>
      <w:tr w:rsidR="00A75D73" w14:paraId="636F4FDA" w14:textId="77777777">
        <w:trPr>
          <w:trHeight w:val="2558"/>
        </w:trPr>
        <w:tc>
          <w:tcPr>
            <w:tcW w:w="113" w:type="dxa"/>
            <w:vMerge w:val="restart"/>
            <w:tcBorders>
              <w:top w:val="single" w:sz="8" w:space="0" w:color="000000"/>
              <w:left w:val="single" w:sz="4" w:space="0" w:color="000000"/>
              <w:bottom w:val="single" w:sz="8" w:space="0" w:color="000000"/>
              <w:right w:val="single" w:sz="4" w:space="0" w:color="000000"/>
            </w:tcBorders>
          </w:tcPr>
          <w:p w14:paraId="74A45303" w14:textId="77777777" w:rsidR="00A75D73" w:rsidRDefault="00A75D73">
            <w:pPr>
              <w:spacing w:after="160" w:line="259" w:lineRule="auto"/>
              <w:ind w:left="0" w:firstLine="0"/>
              <w:jc w:val="left"/>
            </w:pPr>
          </w:p>
        </w:tc>
        <w:tc>
          <w:tcPr>
            <w:tcW w:w="1177" w:type="dxa"/>
            <w:tcBorders>
              <w:top w:val="single" w:sz="8" w:space="0" w:color="000000"/>
              <w:left w:val="single" w:sz="4" w:space="0" w:color="000000"/>
              <w:bottom w:val="single" w:sz="4" w:space="0" w:color="000000"/>
              <w:right w:val="single" w:sz="4" w:space="0" w:color="000000"/>
            </w:tcBorders>
          </w:tcPr>
          <w:p w14:paraId="5F119F3C"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Very poor  </w:t>
            </w:r>
          </w:p>
          <w:p w14:paraId="4216B87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25-34% </w:t>
            </w:r>
          </w:p>
        </w:tc>
        <w:tc>
          <w:tcPr>
            <w:tcW w:w="1236" w:type="dxa"/>
            <w:tcBorders>
              <w:top w:val="single" w:sz="8" w:space="0" w:color="000000"/>
              <w:left w:val="single" w:sz="4" w:space="0" w:color="000000"/>
              <w:bottom w:val="single" w:sz="4" w:space="0" w:color="000000"/>
              <w:right w:val="single" w:sz="4" w:space="0" w:color="000000"/>
            </w:tcBorders>
          </w:tcPr>
          <w:p w14:paraId="7CAF3D69" w14:textId="77777777" w:rsidR="00A75D73" w:rsidRDefault="008B0256">
            <w:pPr>
              <w:pBdr>
                <w:top w:val="none" w:sz="0" w:space="0" w:color="auto"/>
                <w:left w:val="none" w:sz="0" w:space="0" w:color="auto"/>
                <w:bottom w:val="none" w:sz="0" w:space="0" w:color="auto"/>
                <w:right w:val="none" w:sz="0" w:space="0" w:color="auto"/>
              </w:pBdr>
              <w:spacing w:after="204" w:line="273" w:lineRule="auto"/>
              <w:ind w:left="0" w:firstLine="0"/>
              <w:jc w:val="left"/>
            </w:pPr>
            <w:r>
              <w:rPr>
                <w:rFonts w:ascii="Times New Roman" w:eastAsia="Times New Roman" w:hAnsi="Times New Roman" w:cs="Times New Roman"/>
                <w:sz w:val="18"/>
              </w:rPr>
              <w:t xml:space="preserve">understanding of the data </w:t>
            </w:r>
          </w:p>
          <w:p w14:paraId="69D3EE5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5-6 marks </w:t>
            </w:r>
          </w:p>
        </w:tc>
        <w:tc>
          <w:tcPr>
            <w:tcW w:w="1236" w:type="dxa"/>
            <w:tcBorders>
              <w:top w:val="single" w:sz="8" w:space="0" w:color="000000"/>
              <w:left w:val="single" w:sz="4" w:space="0" w:color="000000"/>
              <w:bottom w:val="single" w:sz="4" w:space="0" w:color="000000"/>
              <w:right w:val="single" w:sz="4" w:space="0" w:color="000000"/>
            </w:tcBorders>
          </w:tcPr>
          <w:p w14:paraId="026B4990" w14:textId="77777777" w:rsidR="00A75D73" w:rsidRDefault="008B0256">
            <w:pPr>
              <w:pBdr>
                <w:top w:val="none" w:sz="0" w:space="0" w:color="auto"/>
                <w:left w:val="none" w:sz="0" w:space="0" w:color="auto"/>
                <w:bottom w:val="none" w:sz="0" w:space="0" w:color="auto"/>
                <w:right w:val="none" w:sz="0" w:space="0" w:color="auto"/>
              </w:pBdr>
              <w:spacing w:after="204" w:line="273" w:lineRule="auto"/>
              <w:ind w:left="0" w:firstLine="0"/>
              <w:jc w:val="left"/>
            </w:pPr>
            <w:r>
              <w:rPr>
                <w:rFonts w:ascii="Times New Roman" w:eastAsia="Times New Roman" w:hAnsi="Times New Roman" w:cs="Times New Roman"/>
                <w:sz w:val="18"/>
              </w:rPr>
              <w:t xml:space="preserve">understanding of the data </w:t>
            </w:r>
          </w:p>
          <w:p w14:paraId="68F1D78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5-6 marks </w:t>
            </w:r>
          </w:p>
        </w:tc>
        <w:tc>
          <w:tcPr>
            <w:tcW w:w="1213" w:type="dxa"/>
            <w:tcBorders>
              <w:top w:val="single" w:sz="8" w:space="0" w:color="000000"/>
              <w:left w:val="single" w:sz="4" w:space="0" w:color="000000"/>
              <w:bottom w:val="single" w:sz="4" w:space="0" w:color="000000"/>
              <w:right w:val="single" w:sz="4" w:space="0" w:color="000000"/>
            </w:tcBorders>
          </w:tcPr>
          <w:p w14:paraId="20E54091"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43" w:firstLine="0"/>
              <w:jc w:val="left"/>
            </w:pPr>
            <w:r>
              <w:rPr>
                <w:rFonts w:ascii="Times New Roman" w:eastAsia="Times New Roman" w:hAnsi="Times New Roman" w:cs="Times New Roman"/>
                <w:sz w:val="18"/>
              </w:rPr>
              <w:t>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15EAB6D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5-6 marks </w:t>
            </w:r>
          </w:p>
        </w:tc>
        <w:tc>
          <w:tcPr>
            <w:tcW w:w="1789" w:type="dxa"/>
            <w:tcBorders>
              <w:top w:val="single" w:sz="8" w:space="0" w:color="000000"/>
              <w:left w:val="single" w:sz="4" w:space="0" w:color="000000"/>
              <w:bottom w:val="single" w:sz="4" w:space="0" w:color="000000"/>
              <w:right w:val="single" w:sz="4" w:space="0" w:color="000000"/>
            </w:tcBorders>
          </w:tcPr>
          <w:p w14:paraId="687550D6"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sz w:val="18"/>
              </w:rPr>
              <w:t xml:space="preserve">analysis and </w:t>
            </w:r>
          </w:p>
          <w:p w14:paraId="77AB0FCF"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firstLine="0"/>
              <w:jc w:val="left"/>
            </w:pPr>
            <w:r>
              <w:rPr>
                <w:rFonts w:ascii="Times New Roman" w:eastAsia="Times New Roman" w:hAnsi="Times New Roman" w:cs="Times New Roman"/>
                <w:sz w:val="18"/>
              </w:rPr>
              <w:t xml:space="preserve">company analysis little attempt to develop recommendation to the company and recommendations for future research  </w:t>
            </w:r>
            <w:r>
              <w:rPr>
                <w:rFonts w:ascii="Times New Roman" w:eastAsia="Times New Roman" w:hAnsi="Times New Roman" w:cs="Times New Roman"/>
                <w:b/>
                <w:sz w:val="18"/>
              </w:rPr>
              <w:t xml:space="preserve"> </w:t>
            </w:r>
          </w:p>
          <w:p w14:paraId="788A71E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3 marks</w:t>
            </w:r>
            <w:r>
              <w:rPr>
                <w:rFonts w:ascii="Times New Roman" w:eastAsia="Times New Roman" w:hAnsi="Times New Roman" w:cs="Times New Roman"/>
                <w:sz w:val="18"/>
              </w:rPr>
              <w:t xml:space="preserve"> </w:t>
            </w:r>
          </w:p>
        </w:tc>
        <w:tc>
          <w:tcPr>
            <w:tcW w:w="1566" w:type="dxa"/>
            <w:tcBorders>
              <w:top w:val="single" w:sz="8" w:space="0" w:color="000000"/>
              <w:left w:val="single" w:sz="4" w:space="0" w:color="000000"/>
              <w:bottom w:val="single" w:sz="4" w:space="0" w:color="000000"/>
              <w:right w:val="single" w:sz="4" w:space="0" w:color="000000"/>
            </w:tcBorders>
          </w:tcPr>
          <w:p w14:paraId="723FC457"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sz w:val="18"/>
              </w:rPr>
              <w:t xml:space="preserve">and little attempt </w:t>
            </w:r>
          </w:p>
          <w:p w14:paraId="135C2456" w14:textId="77777777" w:rsidR="00A75D73" w:rsidRDefault="008B0256">
            <w:pPr>
              <w:pBdr>
                <w:top w:val="none" w:sz="0" w:space="0" w:color="auto"/>
                <w:left w:val="none" w:sz="0" w:space="0" w:color="auto"/>
                <w:bottom w:val="none" w:sz="0" w:space="0" w:color="auto"/>
                <w:right w:val="none" w:sz="0" w:space="0" w:color="auto"/>
              </w:pBdr>
              <w:spacing w:after="12" w:line="259" w:lineRule="auto"/>
              <w:ind w:left="0" w:firstLine="0"/>
              <w:jc w:val="left"/>
            </w:pPr>
            <w:r>
              <w:rPr>
                <w:rFonts w:ascii="Times New Roman" w:eastAsia="Times New Roman" w:hAnsi="Times New Roman" w:cs="Times New Roman"/>
                <w:sz w:val="18"/>
              </w:rPr>
              <w:t xml:space="preserve">to justify the  </w:t>
            </w:r>
          </w:p>
          <w:p w14:paraId="50EAABEB" w14:textId="77777777" w:rsidR="00A75D73" w:rsidRDefault="008B0256">
            <w:pPr>
              <w:pBdr>
                <w:top w:val="none" w:sz="0" w:space="0" w:color="auto"/>
                <w:left w:val="none" w:sz="0" w:space="0" w:color="auto"/>
                <w:bottom w:val="none" w:sz="0" w:space="0" w:color="auto"/>
                <w:right w:val="none" w:sz="0" w:space="0" w:color="auto"/>
              </w:pBdr>
              <w:spacing w:after="207" w:line="274" w:lineRule="auto"/>
              <w:ind w:left="0" w:firstLine="0"/>
              <w:jc w:val="left"/>
            </w:pPr>
            <w:r>
              <w:rPr>
                <w:rFonts w:ascii="Times New Roman" w:eastAsia="Times New Roman" w:hAnsi="Times New Roman" w:cs="Times New Roman"/>
                <w:sz w:val="18"/>
              </w:rPr>
              <w:t xml:space="preserve">Fentimans entry mode into the Japanese market.   </w:t>
            </w:r>
          </w:p>
          <w:p w14:paraId="55D2247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5 – 6 marks </w:t>
            </w:r>
          </w:p>
        </w:tc>
        <w:tc>
          <w:tcPr>
            <w:tcW w:w="1705" w:type="dxa"/>
            <w:tcBorders>
              <w:top w:val="single" w:sz="8" w:space="0" w:color="000000"/>
              <w:left w:val="single" w:sz="4" w:space="0" w:color="000000"/>
              <w:bottom w:val="single" w:sz="4" w:space="0" w:color="000000"/>
              <w:right w:val="single" w:sz="4" w:space="0" w:color="000000"/>
            </w:tcBorders>
          </w:tcPr>
          <w:p w14:paraId="79CD0D97"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31" w:firstLine="0"/>
              <w:jc w:val="left"/>
            </w:pPr>
            <w:r>
              <w:rPr>
                <w:rFonts w:ascii="Times New Roman" w:eastAsia="Times New Roman" w:hAnsi="Times New Roman" w:cs="Times New Roman"/>
                <w:sz w:val="18"/>
              </w:rPr>
              <w:t xml:space="preserve">presentation, and no clear structure   Very </w:t>
            </w:r>
            <w:proofErr w:type="gramStart"/>
            <w:r>
              <w:rPr>
                <w:rFonts w:ascii="Times New Roman" w:eastAsia="Times New Roman" w:hAnsi="Times New Roman" w:cs="Times New Roman"/>
                <w:sz w:val="18"/>
              </w:rPr>
              <w:t>poor  use</w:t>
            </w:r>
            <w:proofErr w:type="gramEnd"/>
            <w:r>
              <w:rPr>
                <w:rFonts w:ascii="Times New Roman" w:eastAsia="Times New Roman" w:hAnsi="Times New Roman" w:cs="Times New Roman"/>
                <w:sz w:val="18"/>
              </w:rPr>
              <w:t xml:space="preserve"> of external sources, referencing that does not conform  to UWE Harvard requirements</w:t>
            </w:r>
            <w:r>
              <w:rPr>
                <w:rFonts w:ascii="Times New Roman" w:eastAsia="Times New Roman" w:hAnsi="Times New Roman" w:cs="Times New Roman"/>
                <w:b/>
                <w:sz w:val="18"/>
              </w:rPr>
              <w:t xml:space="preserve"> </w:t>
            </w:r>
          </w:p>
          <w:p w14:paraId="4A8F547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3 marks</w:t>
            </w:r>
            <w:r>
              <w:rPr>
                <w:rFonts w:ascii="Times New Roman" w:eastAsia="Times New Roman" w:hAnsi="Times New Roman" w:cs="Times New Roman"/>
                <w:sz w:val="18"/>
              </w:rPr>
              <w:t xml:space="preserve"> </w:t>
            </w:r>
          </w:p>
        </w:tc>
        <w:tc>
          <w:tcPr>
            <w:tcW w:w="114" w:type="dxa"/>
            <w:vMerge w:val="restart"/>
            <w:tcBorders>
              <w:top w:val="single" w:sz="8" w:space="0" w:color="000000"/>
              <w:left w:val="single" w:sz="4" w:space="0" w:color="000000"/>
              <w:bottom w:val="single" w:sz="8" w:space="0" w:color="000000"/>
              <w:right w:val="single" w:sz="4" w:space="0" w:color="000000"/>
            </w:tcBorders>
          </w:tcPr>
          <w:p w14:paraId="77A72CD1" w14:textId="77777777" w:rsidR="00A75D73" w:rsidRDefault="00A75D73">
            <w:pPr>
              <w:spacing w:after="160" w:line="259" w:lineRule="auto"/>
              <w:ind w:left="0" w:firstLine="0"/>
              <w:jc w:val="left"/>
            </w:pPr>
          </w:p>
        </w:tc>
      </w:tr>
      <w:tr w:rsidR="00A75D73" w14:paraId="365663F6" w14:textId="77777777">
        <w:trPr>
          <w:trHeight w:val="3029"/>
        </w:trPr>
        <w:tc>
          <w:tcPr>
            <w:tcW w:w="0" w:type="auto"/>
            <w:vMerge/>
            <w:tcBorders>
              <w:top w:val="nil"/>
              <w:left w:val="single" w:sz="4" w:space="0" w:color="000000"/>
              <w:bottom w:val="nil"/>
              <w:right w:val="single" w:sz="4" w:space="0" w:color="000000"/>
            </w:tcBorders>
          </w:tcPr>
          <w:p w14:paraId="405736D6"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4" w:space="0" w:color="000000"/>
              <w:right w:val="single" w:sz="4" w:space="0" w:color="000000"/>
            </w:tcBorders>
          </w:tcPr>
          <w:p w14:paraId="6CDF8502"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FAIL  </w:t>
            </w:r>
          </w:p>
          <w:p w14:paraId="55FE92B0" w14:textId="77777777" w:rsidR="00A75D73" w:rsidRDefault="008B0256">
            <w:pPr>
              <w:pBdr>
                <w:top w:val="none" w:sz="0" w:space="0" w:color="auto"/>
                <w:left w:val="none" w:sz="0" w:space="0" w:color="auto"/>
                <w:bottom w:val="none" w:sz="0" w:space="0" w:color="auto"/>
                <w:right w:val="none" w:sz="0" w:space="0" w:color="auto"/>
              </w:pBdr>
              <w:spacing w:after="201" w:line="273" w:lineRule="auto"/>
              <w:ind w:left="0" w:firstLine="0"/>
              <w:jc w:val="left"/>
            </w:pPr>
            <w:r>
              <w:rPr>
                <w:rFonts w:ascii="Times New Roman" w:eastAsia="Times New Roman" w:hAnsi="Times New Roman" w:cs="Times New Roman"/>
                <w:b/>
                <w:color w:val="0070C0"/>
                <w:sz w:val="18"/>
              </w:rPr>
              <w:t xml:space="preserve">Extremely poor  </w:t>
            </w:r>
          </w:p>
          <w:p w14:paraId="224E589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15-24% </w:t>
            </w:r>
          </w:p>
        </w:tc>
        <w:tc>
          <w:tcPr>
            <w:tcW w:w="1236" w:type="dxa"/>
            <w:tcBorders>
              <w:top w:val="single" w:sz="4" w:space="0" w:color="000000"/>
              <w:left w:val="single" w:sz="4" w:space="0" w:color="000000"/>
              <w:bottom w:val="single" w:sz="4" w:space="0" w:color="000000"/>
              <w:right w:val="single" w:sz="4" w:space="0" w:color="000000"/>
            </w:tcBorders>
          </w:tcPr>
          <w:p w14:paraId="32AA1703"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firstLine="0"/>
              <w:jc w:val="left"/>
            </w:pPr>
            <w:r>
              <w:rPr>
                <w:rFonts w:ascii="Times New Roman" w:eastAsia="Times New Roman" w:hAnsi="Times New Roman" w:cs="Times New Roman"/>
                <w:sz w:val="18"/>
              </w:rPr>
              <w:t xml:space="preserve">Virtually no analysis or understanding of the data </w:t>
            </w:r>
          </w:p>
          <w:p w14:paraId="4241ACB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3-4 marks </w:t>
            </w:r>
          </w:p>
        </w:tc>
        <w:tc>
          <w:tcPr>
            <w:tcW w:w="1236" w:type="dxa"/>
            <w:tcBorders>
              <w:top w:val="single" w:sz="4" w:space="0" w:color="000000"/>
              <w:left w:val="single" w:sz="4" w:space="0" w:color="000000"/>
              <w:bottom w:val="single" w:sz="4" w:space="0" w:color="000000"/>
              <w:right w:val="single" w:sz="4" w:space="0" w:color="000000"/>
            </w:tcBorders>
          </w:tcPr>
          <w:p w14:paraId="6C8C1EDB"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firstLine="0"/>
              <w:jc w:val="left"/>
            </w:pPr>
            <w:r>
              <w:rPr>
                <w:rFonts w:ascii="Times New Roman" w:eastAsia="Times New Roman" w:hAnsi="Times New Roman" w:cs="Times New Roman"/>
                <w:sz w:val="18"/>
              </w:rPr>
              <w:t xml:space="preserve">Virtually no analysis or understanding of the data </w:t>
            </w:r>
          </w:p>
          <w:p w14:paraId="568895B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3-4 marks </w:t>
            </w:r>
          </w:p>
        </w:tc>
        <w:tc>
          <w:tcPr>
            <w:tcW w:w="1213" w:type="dxa"/>
            <w:tcBorders>
              <w:top w:val="single" w:sz="4" w:space="0" w:color="000000"/>
              <w:left w:val="single" w:sz="4" w:space="0" w:color="000000"/>
              <w:bottom w:val="single" w:sz="4" w:space="0" w:color="000000"/>
              <w:right w:val="single" w:sz="4" w:space="0" w:color="000000"/>
            </w:tcBorders>
          </w:tcPr>
          <w:p w14:paraId="50E5804D"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88" w:firstLine="0"/>
            </w:pPr>
            <w:r>
              <w:rPr>
                <w:rFonts w:ascii="Times New Roman" w:eastAsia="Times New Roman" w:hAnsi="Times New Roman" w:cs="Times New Roman"/>
                <w:sz w:val="18"/>
              </w:rPr>
              <w:t>Virtually no analysis of 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0F77E17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3-4 marks  </w:t>
            </w:r>
          </w:p>
        </w:tc>
        <w:tc>
          <w:tcPr>
            <w:tcW w:w="1789" w:type="dxa"/>
            <w:tcBorders>
              <w:top w:val="single" w:sz="4" w:space="0" w:color="000000"/>
              <w:left w:val="single" w:sz="4" w:space="0" w:color="000000"/>
              <w:bottom w:val="single" w:sz="4" w:space="0" w:color="000000"/>
              <w:right w:val="single" w:sz="4" w:space="0" w:color="000000"/>
            </w:tcBorders>
          </w:tcPr>
          <w:p w14:paraId="0512583F"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50" w:firstLine="0"/>
              <w:jc w:val="left"/>
            </w:pPr>
            <w:r>
              <w:rPr>
                <w:rFonts w:ascii="Times New Roman" w:eastAsia="Times New Roman" w:hAnsi="Times New Roman" w:cs="Times New Roman"/>
                <w:sz w:val="18"/>
              </w:rPr>
              <w:t xml:space="preserve">Little attempt at synthesis of the market analysis and company analysis and recommendation to the company and recommendations for future </w:t>
            </w:r>
            <w:proofErr w:type="gramStart"/>
            <w:r>
              <w:rPr>
                <w:rFonts w:ascii="Times New Roman" w:eastAsia="Times New Roman" w:hAnsi="Times New Roman" w:cs="Times New Roman"/>
                <w:sz w:val="18"/>
              </w:rPr>
              <w:t>research  either</w:t>
            </w:r>
            <w:proofErr w:type="gramEnd"/>
            <w:r>
              <w:rPr>
                <w:rFonts w:ascii="Times New Roman" w:eastAsia="Times New Roman" w:hAnsi="Times New Roman" w:cs="Times New Roman"/>
                <w:sz w:val="18"/>
              </w:rPr>
              <w:t xml:space="preserve"> weak or absent  </w:t>
            </w:r>
          </w:p>
          <w:p w14:paraId="2BD0289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2 marks</w:t>
            </w:r>
            <w:r>
              <w:rPr>
                <w:rFonts w:ascii="Times New Roman" w:eastAsia="Times New Roman" w:hAnsi="Times New Roman" w:cs="Times New Roman"/>
                <w:sz w:val="18"/>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BB17860"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firstLine="0"/>
              <w:jc w:val="left"/>
            </w:pPr>
            <w:r>
              <w:rPr>
                <w:rFonts w:ascii="Times New Roman" w:eastAsia="Times New Roman" w:hAnsi="Times New Roman" w:cs="Times New Roman"/>
                <w:sz w:val="18"/>
              </w:rPr>
              <w:t xml:space="preserve">Extremely </w:t>
            </w:r>
            <w:proofErr w:type="gramStart"/>
            <w:r>
              <w:rPr>
                <w:rFonts w:ascii="Times New Roman" w:eastAsia="Times New Roman" w:hAnsi="Times New Roman" w:cs="Times New Roman"/>
                <w:sz w:val="18"/>
              </w:rPr>
              <w:t>poor  recommendation</w:t>
            </w:r>
            <w:proofErr w:type="gramEnd"/>
            <w:r>
              <w:rPr>
                <w:rFonts w:ascii="Times New Roman" w:eastAsia="Times New Roman" w:hAnsi="Times New Roman" w:cs="Times New Roman"/>
                <w:sz w:val="18"/>
              </w:rPr>
              <w:t xml:space="preserve"> and virtually no justification of the Fentimans entry mode into the Japanese market. </w:t>
            </w:r>
          </w:p>
          <w:p w14:paraId="1263E71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3 - 4 marks   </w:t>
            </w:r>
          </w:p>
        </w:tc>
        <w:tc>
          <w:tcPr>
            <w:tcW w:w="1705" w:type="dxa"/>
            <w:tcBorders>
              <w:top w:val="single" w:sz="4" w:space="0" w:color="000000"/>
              <w:left w:val="single" w:sz="4" w:space="0" w:color="000000"/>
              <w:bottom w:val="single" w:sz="4" w:space="0" w:color="000000"/>
              <w:right w:val="single" w:sz="4" w:space="0" w:color="000000"/>
            </w:tcBorders>
          </w:tcPr>
          <w:p w14:paraId="1DA48278"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0" w:right="35" w:firstLine="0"/>
              <w:jc w:val="left"/>
            </w:pPr>
            <w:r>
              <w:rPr>
                <w:rFonts w:ascii="Times New Roman" w:eastAsia="Times New Roman" w:hAnsi="Times New Roman" w:cs="Times New Roman"/>
                <w:sz w:val="18"/>
              </w:rPr>
              <w:t xml:space="preserve">Extremely poor standards of literacy, presentation, and no structure. </w:t>
            </w:r>
          </w:p>
          <w:p w14:paraId="4B2E02C5"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firstLine="0"/>
              <w:jc w:val="left"/>
            </w:pPr>
            <w:r>
              <w:rPr>
                <w:rFonts w:ascii="Times New Roman" w:eastAsia="Times New Roman" w:hAnsi="Times New Roman" w:cs="Times New Roman"/>
                <w:sz w:val="18"/>
              </w:rPr>
              <w:t xml:space="preserve">References and source attribution largely absent. </w:t>
            </w:r>
          </w:p>
          <w:p w14:paraId="3F2D1CDA" w14:textId="77777777" w:rsidR="00A75D73" w:rsidRDefault="008B0256">
            <w:pPr>
              <w:pBdr>
                <w:top w:val="none" w:sz="0" w:space="0" w:color="auto"/>
                <w:left w:val="none" w:sz="0" w:space="0" w:color="auto"/>
                <w:bottom w:val="none" w:sz="0" w:space="0" w:color="auto"/>
                <w:right w:val="none" w:sz="0" w:space="0" w:color="auto"/>
              </w:pBdr>
              <w:spacing w:after="209" w:line="259" w:lineRule="auto"/>
              <w:ind w:left="0" w:firstLine="0"/>
              <w:jc w:val="left"/>
            </w:pPr>
            <w:r>
              <w:rPr>
                <w:rFonts w:ascii="Times New Roman" w:eastAsia="Times New Roman" w:hAnsi="Times New Roman" w:cs="Times New Roman"/>
                <w:b/>
                <w:sz w:val="18"/>
              </w:rPr>
              <w:t xml:space="preserve">2 marks     </w:t>
            </w:r>
          </w:p>
          <w:p w14:paraId="40B8B68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093E4E81" w14:textId="77777777" w:rsidR="00A75D73" w:rsidRDefault="00A75D73">
            <w:pPr>
              <w:spacing w:after="160" w:line="259" w:lineRule="auto"/>
              <w:ind w:left="0" w:firstLine="0"/>
              <w:jc w:val="left"/>
            </w:pPr>
          </w:p>
        </w:tc>
      </w:tr>
      <w:tr w:rsidR="00A75D73" w14:paraId="24066F35" w14:textId="77777777">
        <w:trPr>
          <w:trHeight w:val="3034"/>
        </w:trPr>
        <w:tc>
          <w:tcPr>
            <w:tcW w:w="0" w:type="auto"/>
            <w:vMerge/>
            <w:tcBorders>
              <w:top w:val="nil"/>
              <w:left w:val="single" w:sz="4" w:space="0" w:color="000000"/>
              <w:bottom w:val="single" w:sz="8" w:space="0" w:color="000000"/>
              <w:right w:val="single" w:sz="4" w:space="0" w:color="000000"/>
            </w:tcBorders>
          </w:tcPr>
          <w:p w14:paraId="2B459794" w14:textId="77777777" w:rsidR="00A75D73" w:rsidRDefault="00A75D73">
            <w:pPr>
              <w:spacing w:after="160" w:line="259" w:lineRule="auto"/>
              <w:ind w:left="0" w:firstLine="0"/>
              <w:jc w:val="left"/>
            </w:pPr>
          </w:p>
        </w:tc>
        <w:tc>
          <w:tcPr>
            <w:tcW w:w="1177" w:type="dxa"/>
            <w:tcBorders>
              <w:top w:val="single" w:sz="4" w:space="0" w:color="000000"/>
              <w:left w:val="single" w:sz="4" w:space="0" w:color="000000"/>
              <w:bottom w:val="single" w:sz="8" w:space="0" w:color="000000"/>
              <w:right w:val="single" w:sz="4" w:space="0" w:color="000000"/>
            </w:tcBorders>
          </w:tcPr>
          <w:p w14:paraId="27D4DFFC" w14:textId="77777777" w:rsidR="00A75D73" w:rsidRDefault="008B0256">
            <w:pPr>
              <w:pBdr>
                <w:top w:val="none" w:sz="0" w:space="0" w:color="auto"/>
                <w:left w:val="none" w:sz="0" w:space="0" w:color="auto"/>
                <w:bottom w:val="none" w:sz="0" w:space="0" w:color="auto"/>
                <w:right w:val="none" w:sz="0" w:space="0" w:color="auto"/>
              </w:pBdr>
              <w:spacing w:after="213" w:line="259" w:lineRule="auto"/>
              <w:ind w:left="0" w:firstLine="0"/>
              <w:jc w:val="left"/>
            </w:pPr>
            <w:r>
              <w:rPr>
                <w:rFonts w:ascii="Times New Roman" w:eastAsia="Times New Roman" w:hAnsi="Times New Roman" w:cs="Times New Roman"/>
                <w:b/>
                <w:color w:val="0070C0"/>
                <w:sz w:val="18"/>
              </w:rPr>
              <w:t xml:space="preserve">FAIL  </w:t>
            </w:r>
          </w:p>
          <w:p w14:paraId="2CA18A82" w14:textId="77777777" w:rsidR="00A75D73" w:rsidRDefault="008B0256">
            <w:pPr>
              <w:pBdr>
                <w:top w:val="none" w:sz="0" w:space="0" w:color="auto"/>
                <w:left w:val="none" w:sz="0" w:space="0" w:color="auto"/>
                <w:bottom w:val="none" w:sz="0" w:space="0" w:color="auto"/>
                <w:right w:val="none" w:sz="0" w:space="0" w:color="auto"/>
              </w:pBdr>
              <w:spacing w:after="218" w:line="259" w:lineRule="auto"/>
              <w:ind w:left="0" w:firstLine="0"/>
              <w:jc w:val="left"/>
            </w:pPr>
            <w:r>
              <w:rPr>
                <w:rFonts w:ascii="Times New Roman" w:eastAsia="Times New Roman" w:hAnsi="Times New Roman" w:cs="Times New Roman"/>
                <w:b/>
                <w:color w:val="0070C0"/>
                <w:sz w:val="18"/>
              </w:rPr>
              <w:t xml:space="preserve">Incomplete </w:t>
            </w:r>
          </w:p>
          <w:p w14:paraId="4C4B6D6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color w:val="0070C0"/>
                <w:sz w:val="18"/>
              </w:rPr>
              <w:t xml:space="preserve">0 – 14% </w:t>
            </w:r>
          </w:p>
        </w:tc>
        <w:tc>
          <w:tcPr>
            <w:tcW w:w="1236" w:type="dxa"/>
            <w:tcBorders>
              <w:top w:val="single" w:sz="4" w:space="0" w:color="000000"/>
              <w:left w:val="single" w:sz="4" w:space="0" w:color="000000"/>
              <w:bottom w:val="single" w:sz="8" w:space="0" w:color="000000"/>
              <w:right w:val="single" w:sz="4" w:space="0" w:color="000000"/>
            </w:tcBorders>
          </w:tcPr>
          <w:p w14:paraId="04B0C989"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30" w:firstLine="0"/>
              <w:jc w:val="left"/>
            </w:pPr>
            <w:r>
              <w:rPr>
                <w:rFonts w:ascii="Times New Roman" w:eastAsia="Times New Roman" w:hAnsi="Times New Roman" w:cs="Times New Roman"/>
                <w:sz w:val="18"/>
              </w:rPr>
              <w:t xml:space="preserve">No analysis or understanding of the data.  Clearly a partial submission </w:t>
            </w:r>
          </w:p>
          <w:p w14:paraId="0D303A5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0-3 marks  </w:t>
            </w:r>
          </w:p>
        </w:tc>
        <w:tc>
          <w:tcPr>
            <w:tcW w:w="1236" w:type="dxa"/>
            <w:tcBorders>
              <w:top w:val="single" w:sz="4" w:space="0" w:color="000000"/>
              <w:left w:val="single" w:sz="4" w:space="0" w:color="000000"/>
              <w:bottom w:val="single" w:sz="8" w:space="0" w:color="000000"/>
              <w:right w:val="single" w:sz="4" w:space="0" w:color="000000"/>
            </w:tcBorders>
          </w:tcPr>
          <w:p w14:paraId="0E3A6CC7"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30" w:firstLine="0"/>
              <w:jc w:val="left"/>
            </w:pPr>
            <w:r>
              <w:rPr>
                <w:rFonts w:ascii="Times New Roman" w:eastAsia="Times New Roman" w:hAnsi="Times New Roman" w:cs="Times New Roman"/>
                <w:sz w:val="18"/>
              </w:rPr>
              <w:t xml:space="preserve">No analysis or understanding of the data.  Clearly a partial submission </w:t>
            </w:r>
          </w:p>
          <w:p w14:paraId="726BD3F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0-3 marks  </w:t>
            </w:r>
          </w:p>
        </w:tc>
        <w:tc>
          <w:tcPr>
            <w:tcW w:w="1213" w:type="dxa"/>
            <w:tcBorders>
              <w:top w:val="single" w:sz="4" w:space="0" w:color="000000"/>
              <w:left w:val="single" w:sz="4" w:space="0" w:color="000000"/>
              <w:bottom w:val="single" w:sz="8" w:space="0" w:color="000000"/>
              <w:right w:val="single" w:sz="4" w:space="0" w:color="000000"/>
            </w:tcBorders>
          </w:tcPr>
          <w:p w14:paraId="2DAFF4D0" w14:textId="77777777" w:rsidR="00A75D73" w:rsidRDefault="008B0256">
            <w:pPr>
              <w:pBdr>
                <w:top w:val="none" w:sz="0" w:space="0" w:color="auto"/>
                <w:left w:val="none" w:sz="0" w:space="0" w:color="auto"/>
                <w:bottom w:val="none" w:sz="0" w:space="0" w:color="auto"/>
                <w:right w:val="none" w:sz="0" w:space="0" w:color="auto"/>
              </w:pBdr>
              <w:spacing w:after="0" w:line="275" w:lineRule="auto"/>
              <w:ind w:left="0" w:right="7" w:firstLine="0"/>
              <w:jc w:val="left"/>
            </w:pPr>
            <w:r>
              <w:rPr>
                <w:rFonts w:ascii="Times New Roman" w:eastAsia="Times New Roman" w:hAnsi="Times New Roman" w:cs="Times New Roman"/>
                <w:sz w:val="18"/>
              </w:rPr>
              <w:t xml:space="preserve">No analysis of </w:t>
            </w:r>
          </w:p>
          <w:p w14:paraId="524FA50E"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43" w:firstLine="0"/>
              <w:jc w:val="left"/>
            </w:pPr>
            <w:r>
              <w:rPr>
                <w:rFonts w:ascii="Times New Roman" w:eastAsia="Times New Roman" w:hAnsi="Times New Roman" w:cs="Times New Roman"/>
                <w:sz w:val="18"/>
              </w:rPr>
              <w:t>Fentimans’ relative competitive advantage using Porter’s (1985</w:t>
            </w:r>
            <w:proofErr w:type="gramStart"/>
            <w:r>
              <w:rPr>
                <w:rFonts w:ascii="Times New Roman" w:eastAsia="Times New Roman" w:hAnsi="Times New Roman" w:cs="Times New Roman"/>
                <w:sz w:val="18"/>
              </w:rPr>
              <w:t>)  value</w:t>
            </w:r>
            <w:proofErr w:type="gramEnd"/>
            <w:r>
              <w:rPr>
                <w:rFonts w:ascii="Times New Roman" w:eastAsia="Times New Roman" w:hAnsi="Times New Roman" w:cs="Times New Roman"/>
                <w:sz w:val="18"/>
              </w:rPr>
              <w:t xml:space="preserve"> chain </w:t>
            </w:r>
          </w:p>
          <w:p w14:paraId="547BED9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0-3 marks  </w:t>
            </w:r>
          </w:p>
        </w:tc>
        <w:tc>
          <w:tcPr>
            <w:tcW w:w="1789" w:type="dxa"/>
            <w:tcBorders>
              <w:top w:val="single" w:sz="4" w:space="0" w:color="000000"/>
              <w:left w:val="single" w:sz="4" w:space="0" w:color="000000"/>
              <w:bottom w:val="single" w:sz="8" w:space="0" w:color="000000"/>
              <w:right w:val="single" w:sz="4" w:space="0" w:color="000000"/>
            </w:tcBorders>
          </w:tcPr>
          <w:p w14:paraId="31569C16" w14:textId="77777777" w:rsidR="00A75D73" w:rsidRDefault="008B0256">
            <w:pPr>
              <w:pBdr>
                <w:top w:val="none" w:sz="0" w:space="0" w:color="auto"/>
                <w:left w:val="none" w:sz="0" w:space="0" w:color="auto"/>
                <w:bottom w:val="none" w:sz="0" w:space="0" w:color="auto"/>
                <w:right w:val="none" w:sz="0" w:space="0" w:color="auto"/>
              </w:pBdr>
              <w:spacing w:after="14" w:line="259" w:lineRule="auto"/>
              <w:ind w:left="0" w:firstLine="0"/>
              <w:jc w:val="left"/>
            </w:pPr>
            <w:r>
              <w:rPr>
                <w:rFonts w:ascii="Times New Roman" w:eastAsia="Times New Roman" w:hAnsi="Times New Roman" w:cs="Times New Roman"/>
                <w:sz w:val="18"/>
              </w:rPr>
              <w:t xml:space="preserve">Lacking synthesis of </w:t>
            </w:r>
          </w:p>
          <w:p w14:paraId="62AED6DA" w14:textId="77777777" w:rsidR="00A75D73" w:rsidRDefault="008B0256">
            <w:pPr>
              <w:pBdr>
                <w:top w:val="none" w:sz="0" w:space="0" w:color="auto"/>
                <w:left w:val="none" w:sz="0" w:space="0" w:color="auto"/>
                <w:bottom w:val="none" w:sz="0" w:space="0" w:color="auto"/>
                <w:right w:val="none" w:sz="0" w:space="0" w:color="auto"/>
              </w:pBdr>
              <w:spacing w:after="204" w:line="274" w:lineRule="auto"/>
              <w:ind w:left="0" w:right="33" w:firstLine="0"/>
              <w:jc w:val="left"/>
            </w:pPr>
            <w:r>
              <w:rPr>
                <w:rFonts w:ascii="Times New Roman" w:eastAsia="Times New Roman" w:hAnsi="Times New Roman" w:cs="Times New Roman"/>
                <w:sz w:val="18"/>
              </w:rPr>
              <w:t>the market analysis and company analysis and largely incoherent or no recommendation to the company and recommendations for future research</w:t>
            </w:r>
            <w:r>
              <w:rPr>
                <w:rFonts w:ascii="Times New Roman" w:eastAsia="Times New Roman" w:hAnsi="Times New Roman" w:cs="Times New Roman"/>
                <w:b/>
                <w:sz w:val="18"/>
              </w:rPr>
              <w:t xml:space="preserve">   </w:t>
            </w:r>
          </w:p>
          <w:p w14:paraId="6875416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0-1 marks</w:t>
            </w:r>
            <w:r>
              <w:rPr>
                <w:rFonts w:ascii="Times New Roman" w:eastAsia="Times New Roman" w:hAnsi="Times New Roman" w:cs="Times New Roman"/>
                <w:sz w:val="18"/>
              </w:rPr>
              <w:t xml:space="preserve"> </w:t>
            </w:r>
          </w:p>
        </w:tc>
        <w:tc>
          <w:tcPr>
            <w:tcW w:w="1566" w:type="dxa"/>
            <w:tcBorders>
              <w:top w:val="single" w:sz="4" w:space="0" w:color="000000"/>
              <w:left w:val="single" w:sz="4" w:space="0" w:color="000000"/>
              <w:bottom w:val="single" w:sz="8" w:space="0" w:color="000000"/>
              <w:right w:val="single" w:sz="4" w:space="0" w:color="000000"/>
            </w:tcBorders>
          </w:tcPr>
          <w:p w14:paraId="755A44C9" w14:textId="77777777" w:rsidR="00A75D73" w:rsidRDefault="008B0256">
            <w:pPr>
              <w:pBdr>
                <w:top w:val="none" w:sz="0" w:space="0" w:color="auto"/>
                <w:left w:val="none" w:sz="0" w:space="0" w:color="auto"/>
                <w:bottom w:val="none" w:sz="0" w:space="0" w:color="auto"/>
                <w:right w:val="none" w:sz="0" w:space="0" w:color="auto"/>
              </w:pBdr>
              <w:spacing w:after="0" w:line="274" w:lineRule="auto"/>
              <w:ind w:left="0" w:right="9" w:firstLine="0"/>
              <w:jc w:val="left"/>
            </w:pPr>
            <w:r>
              <w:rPr>
                <w:rFonts w:ascii="Times New Roman" w:eastAsia="Times New Roman" w:hAnsi="Times New Roman" w:cs="Times New Roman"/>
                <w:sz w:val="18"/>
              </w:rPr>
              <w:t xml:space="preserve">Extremely poor recommendation and no justification and lack of understanding of the possible entry mode for </w:t>
            </w:r>
          </w:p>
          <w:p w14:paraId="230DBA59" w14:textId="77777777" w:rsidR="00A75D73" w:rsidRDefault="008B0256">
            <w:pPr>
              <w:pBdr>
                <w:top w:val="none" w:sz="0" w:space="0" w:color="auto"/>
                <w:left w:val="none" w:sz="0" w:space="0" w:color="auto"/>
                <w:bottom w:val="none" w:sz="0" w:space="0" w:color="auto"/>
                <w:right w:val="none" w:sz="0" w:space="0" w:color="auto"/>
              </w:pBdr>
              <w:spacing w:after="204" w:line="273" w:lineRule="auto"/>
              <w:ind w:left="0" w:firstLine="0"/>
              <w:jc w:val="left"/>
            </w:pPr>
            <w:r>
              <w:rPr>
                <w:rFonts w:ascii="Times New Roman" w:eastAsia="Times New Roman" w:hAnsi="Times New Roman" w:cs="Times New Roman"/>
                <w:sz w:val="18"/>
              </w:rPr>
              <w:t xml:space="preserve">Fentimans into the Japanese market.  </w:t>
            </w:r>
          </w:p>
          <w:p w14:paraId="60B2AE6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0-3 marks  </w:t>
            </w:r>
          </w:p>
        </w:tc>
        <w:tc>
          <w:tcPr>
            <w:tcW w:w="1705" w:type="dxa"/>
            <w:tcBorders>
              <w:top w:val="single" w:sz="4" w:space="0" w:color="000000"/>
              <w:left w:val="single" w:sz="4" w:space="0" w:color="000000"/>
              <w:bottom w:val="single" w:sz="8" w:space="0" w:color="000000"/>
              <w:right w:val="single" w:sz="4" w:space="0" w:color="000000"/>
            </w:tcBorders>
          </w:tcPr>
          <w:p w14:paraId="41D905CC" w14:textId="77777777" w:rsidR="00A75D73" w:rsidRDefault="008B0256">
            <w:pPr>
              <w:pBdr>
                <w:top w:val="none" w:sz="0" w:space="0" w:color="auto"/>
                <w:left w:val="none" w:sz="0" w:space="0" w:color="auto"/>
                <w:bottom w:val="none" w:sz="0" w:space="0" w:color="auto"/>
                <w:right w:val="none" w:sz="0" w:space="0" w:color="auto"/>
              </w:pBdr>
              <w:spacing w:after="203" w:line="274" w:lineRule="auto"/>
              <w:ind w:left="0" w:right="35" w:firstLine="0"/>
              <w:jc w:val="left"/>
            </w:pPr>
            <w:r>
              <w:rPr>
                <w:rFonts w:ascii="Times New Roman" w:eastAsia="Times New Roman" w:hAnsi="Times New Roman" w:cs="Times New Roman"/>
                <w:sz w:val="18"/>
              </w:rPr>
              <w:t xml:space="preserve">Extremely poor standards of literacy, presentation and no clear structure. References and source attribution absent  </w:t>
            </w:r>
          </w:p>
          <w:p w14:paraId="3DC04A4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b/>
                <w:sz w:val="18"/>
              </w:rPr>
              <w:t xml:space="preserve">0-1 marks </w:t>
            </w:r>
          </w:p>
        </w:tc>
        <w:tc>
          <w:tcPr>
            <w:tcW w:w="0" w:type="auto"/>
            <w:vMerge/>
            <w:tcBorders>
              <w:top w:val="nil"/>
              <w:left w:val="single" w:sz="4" w:space="0" w:color="000000"/>
              <w:bottom w:val="single" w:sz="8" w:space="0" w:color="000000"/>
              <w:right w:val="single" w:sz="4" w:space="0" w:color="000000"/>
            </w:tcBorders>
          </w:tcPr>
          <w:p w14:paraId="14EEB0EF" w14:textId="77777777" w:rsidR="00A75D73" w:rsidRDefault="00A75D73">
            <w:pPr>
              <w:spacing w:after="160" w:line="259" w:lineRule="auto"/>
              <w:ind w:left="0" w:firstLine="0"/>
              <w:jc w:val="left"/>
            </w:pPr>
          </w:p>
        </w:tc>
      </w:tr>
    </w:tbl>
    <w:p w14:paraId="25E50871"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11" w:type="dxa"/>
          <w:left w:w="108" w:type="dxa"/>
          <w:right w:w="53" w:type="dxa"/>
        </w:tblCellMar>
        <w:tblLook w:val="04A0" w:firstRow="1" w:lastRow="0" w:firstColumn="1" w:lastColumn="0" w:noHBand="0" w:noVBand="1"/>
      </w:tblPr>
      <w:tblGrid>
        <w:gridCol w:w="10150"/>
      </w:tblGrid>
      <w:tr w:rsidR="00A75D73" w14:paraId="52EA66A7" w14:textId="77777777">
        <w:trPr>
          <w:trHeight w:val="920"/>
        </w:trPr>
        <w:tc>
          <w:tcPr>
            <w:tcW w:w="10150" w:type="dxa"/>
            <w:tcBorders>
              <w:top w:val="single" w:sz="4" w:space="0" w:color="000000"/>
              <w:left w:val="single" w:sz="4" w:space="0" w:color="000000"/>
              <w:bottom w:val="single" w:sz="4" w:space="0" w:color="000000"/>
              <w:right w:val="single" w:sz="4" w:space="0" w:color="000000"/>
            </w:tcBorders>
          </w:tcPr>
          <w:p w14:paraId="5E8195C4" w14:textId="77777777" w:rsidR="00A75D73" w:rsidRDefault="008B0256">
            <w:pPr>
              <w:pBdr>
                <w:top w:val="none" w:sz="0" w:space="0" w:color="auto"/>
                <w:left w:val="none" w:sz="0" w:space="0" w:color="auto"/>
                <w:bottom w:val="none" w:sz="0" w:space="0" w:color="auto"/>
                <w:right w:val="none" w:sz="0" w:space="0" w:color="auto"/>
              </w:pBdr>
              <w:spacing w:after="138" w:line="259" w:lineRule="auto"/>
              <w:ind w:left="0" w:firstLine="0"/>
              <w:jc w:val="left"/>
            </w:pPr>
            <w:r>
              <w:rPr>
                <w:rFonts w:ascii="Calibri" w:eastAsia="Calibri" w:hAnsi="Calibri" w:cs="Calibri"/>
                <w:sz w:val="22"/>
              </w:rPr>
              <w:t xml:space="preserve"> </w:t>
            </w:r>
          </w:p>
          <w:p w14:paraId="2C5B5B5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47CB077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20CDDD37" w14:textId="77777777">
        <w:trPr>
          <w:trHeight w:val="2771"/>
        </w:trPr>
        <w:tc>
          <w:tcPr>
            <w:tcW w:w="10150" w:type="dxa"/>
            <w:tcBorders>
              <w:top w:val="single" w:sz="4" w:space="0" w:color="000000"/>
              <w:left w:val="single" w:sz="4" w:space="0" w:color="000000"/>
              <w:bottom w:val="single" w:sz="4" w:space="0" w:color="000000"/>
              <w:right w:val="single" w:sz="4" w:space="0" w:color="000000"/>
            </w:tcBorders>
          </w:tcPr>
          <w:p w14:paraId="0570E944" w14:textId="77777777" w:rsidR="00A75D73" w:rsidRDefault="008B0256">
            <w:pPr>
              <w:pBdr>
                <w:top w:val="none" w:sz="0" w:space="0" w:color="auto"/>
                <w:left w:val="none" w:sz="0" w:space="0" w:color="auto"/>
                <w:bottom w:val="none" w:sz="0" w:space="0" w:color="auto"/>
                <w:right w:val="none" w:sz="0" w:space="0" w:color="auto"/>
              </w:pBdr>
              <w:spacing w:after="0" w:line="240" w:lineRule="auto"/>
              <w:ind w:left="0" w:right="5867" w:firstLine="0"/>
              <w:jc w:val="left"/>
            </w:pPr>
            <w:r>
              <w:rPr>
                <w:b/>
                <w:u w:val="single" w:color="000000"/>
              </w:rPr>
              <w:lastRenderedPageBreak/>
              <w:t>Formative feedback and Support</w:t>
            </w:r>
            <w:r>
              <w:rPr>
                <w:b/>
              </w:rPr>
              <w:t xml:space="preserve"> Formative feedback </w:t>
            </w:r>
          </w:p>
          <w:p w14:paraId="57B18BF3" w14:textId="77777777" w:rsidR="00A75D73" w:rsidRDefault="008B0256">
            <w:pPr>
              <w:pBdr>
                <w:top w:val="none" w:sz="0" w:space="0" w:color="auto"/>
                <w:left w:val="none" w:sz="0" w:space="0" w:color="auto"/>
                <w:bottom w:val="none" w:sz="0" w:space="0" w:color="auto"/>
                <w:right w:val="none" w:sz="0" w:space="0" w:color="auto"/>
              </w:pBdr>
              <w:spacing w:after="1" w:line="239" w:lineRule="auto"/>
              <w:ind w:left="0" w:right="54" w:firstLine="0"/>
            </w:pPr>
            <w:r>
              <w:t>Formative feedback provides opportunities to reflect on your ongoing work and preparation for your assignment</w:t>
            </w:r>
            <w:r>
              <w:rPr>
                <w:color w:val="FF0000"/>
              </w:rPr>
              <w:t xml:space="preserve">. </w:t>
            </w:r>
            <w:r>
              <w:t xml:space="preserve">Your workshops are specifically designed to support you in preparing for your assignments and you are able to work on your coursework in the workshops and to gain feedback on your work in these sessions.  </w:t>
            </w:r>
          </w:p>
          <w:p w14:paraId="5152D69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color w:val="FF0000"/>
              </w:rPr>
              <w:t xml:space="preserve"> </w:t>
            </w:r>
          </w:p>
          <w:p w14:paraId="71FF85F1" w14:textId="77777777" w:rsidR="00A75D73" w:rsidRDefault="008B0256">
            <w:pPr>
              <w:pBdr>
                <w:top w:val="none" w:sz="0" w:space="0" w:color="auto"/>
                <w:left w:val="none" w:sz="0" w:space="0" w:color="auto"/>
                <w:bottom w:val="none" w:sz="0" w:space="0" w:color="auto"/>
                <w:right w:val="none" w:sz="0" w:space="0" w:color="auto"/>
              </w:pBdr>
              <w:spacing w:after="1" w:line="240" w:lineRule="auto"/>
              <w:ind w:left="0" w:firstLine="0"/>
            </w:pPr>
            <w:r>
              <w:t xml:space="preserve">If you need </w:t>
            </w:r>
            <w:proofErr w:type="gramStart"/>
            <w:r>
              <w:t>help  –</w:t>
            </w:r>
            <w:proofErr w:type="gramEnd"/>
            <w:r>
              <w:t xml:space="preserve"> arrange to meet module staff:  (email for an appointment).  See module handbook for staff details.  </w:t>
            </w:r>
          </w:p>
          <w:p w14:paraId="72C2710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2875EFFB" w14:textId="77777777" w:rsidR="00A75D73" w:rsidRDefault="008B0256">
            <w:pPr>
              <w:pBdr>
                <w:top w:val="none" w:sz="0" w:space="0" w:color="auto"/>
                <w:left w:val="none" w:sz="0" w:space="0" w:color="auto"/>
                <w:bottom w:val="none" w:sz="0" w:space="0" w:color="auto"/>
                <w:right w:val="none" w:sz="0" w:space="0" w:color="auto"/>
              </w:pBdr>
              <w:spacing w:after="0" w:line="240" w:lineRule="auto"/>
              <w:ind w:left="0" w:firstLine="0"/>
            </w:pPr>
            <w:r>
              <w:rPr>
                <w:b/>
              </w:rPr>
              <w:t xml:space="preserve">Further information about this assessment is available on the Blackboard site for this module under the assignments </w:t>
            </w:r>
            <w:proofErr w:type="gramStart"/>
            <w:r>
              <w:rPr>
                <w:b/>
              </w:rPr>
              <w:t>tab  and</w:t>
            </w:r>
            <w:proofErr w:type="gramEnd"/>
            <w:r>
              <w:rPr>
                <w:b/>
              </w:rPr>
              <w:t xml:space="preserve"> includes: FAQs, briefing presentation with voiceover.  </w:t>
            </w:r>
          </w:p>
          <w:p w14:paraId="4F84481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color w:val="FF0000"/>
              </w:rPr>
              <w:t xml:space="preserve"> </w:t>
            </w:r>
          </w:p>
        </w:tc>
      </w:tr>
      <w:tr w:rsidR="00A75D73" w14:paraId="32C93872" w14:textId="77777777">
        <w:trPr>
          <w:trHeight w:val="240"/>
        </w:trPr>
        <w:tc>
          <w:tcPr>
            <w:tcW w:w="10150" w:type="dxa"/>
            <w:tcBorders>
              <w:top w:val="single" w:sz="4" w:space="0" w:color="000000"/>
              <w:left w:val="single" w:sz="4" w:space="0" w:color="000000"/>
              <w:bottom w:val="single" w:sz="4" w:space="0" w:color="000000"/>
              <w:right w:val="single" w:sz="4" w:space="0" w:color="000000"/>
            </w:tcBorders>
          </w:tcPr>
          <w:p w14:paraId="14AC586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4CE21E35" w14:textId="77777777">
        <w:trPr>
          <w:trHeight w:val="3191"/>
        </w:trPr>
        <w:tc>
          <w:tcPr>
            <w:tcW w:w="10150" w:type="dxa"/>
            <w:tcBorders>
              <w:top w:val="single" w:sz="4" w:space="0" w:color="000000"/>
              <w:left w:val="single" w:sz="4" w:space="0" w:color="000000"/>
              <w:bottom w:val="single" w:sz="4" w:space="0" w:color="000000"/>
              <w:right w:val="single" w:sz="4" w:space="0" w:color="000000"/>
            </w:tcBorders>
          </w:tcPr>
          <w:p w14:paraId="6C87480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Formatting</w:t>
            </w:r>
            <w:r>
              <w:rPr>
                <w:b/>
              </w:rPr>
              <w:t xml:space="preserve"> </w:t>
            </w:r>
          </w:p>
          <w:p w14:paraId="1CE218F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28E59ED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All work should be word processed in </w:t>
            </w:r>
            <w:proofErr w:type="gramStart"/>
            <w:r>
              <w:t>12 point</w:t>
            </w:r>
            <w:proofErr w:type="gramEnd"/>
            <w:r>
              <w:t xml:space="preserve"> font Times New Roman or Arial and double spaced.     </w:t>
            </w:r>
          </w:p>
          <w:p w14:paraId="0C0A89E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0B590B7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Please use the following file format(s) Microsoft word file with a .doc or .docx file extension.  </w:t>
            </w:r>
          </w:p>
          <w:p w14:paraId="7219453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E824F23" w14:textId="77777777" w:rsidR="00A75D73" w:rsidRDefault="008B0256">
            <w:pPr>
              <w:pBdr>
                <w:top w:val="none" w:sz="0" w:space="0" w:color="auto"/>
                <w:left w:val="none" w:sz="0" w:space="0" w:color="auto"/>
                <w:bottom w:val="none" w:sz="0" w:space="0" w:color="auto"/>
                <w:right w:val="none" w:sz="0" w:space="0" w:color="auto"/>
              </w:pBdr>
              <w:spacing w:after="40" w:line="221" w:lineRule="auto"/>
              <w:ind w:left="360" w:right="1991" w:hanging="360"/>
              <w:jc w:val="left"/>
            </w:pPr>
            <w:r>
              <w:t xml:space="preserve">Please ensure that you provide the following details on the first page of your coursework: </w:t>
            </w:r>
            <w:r>
              <w:rPr>
                <w:rFonts w:ascii="Segoe UI Symbol" w:eastAsia="Segoe UI Symbol" w:hAnsi="Segoe UI Symbol" w:cs="Segoe UI Symbol"/>
              </w:rPr>
              <w:t></w:t>
            </w:r>
            <w:r>
              <w:t xml:space="preserve"> </w:t>
            </w:r>
            <w:r>
              <w:tab/>
              <w:t xml:space="preserve">Student Number </w:t>
            </w:r>
          </w:p>
          <w:p w14:paraId="7822D60A" w14:textId="77777777" w:rsidR="00A75D73" w:rsidRDefault="008B0256">
            <w:pPr>
              <w:numPr>
                <w:ilvl w:val="0"/>
                <w:numId w:val="4"/>
              </w:numPr>
              <w:pBdr>
                <w:top w:val="none" w:sz="0" w:space="0" w:color="auto"/>
                <w:left w:val="none" w:sz="0" w:space="0" w:color="auto"/>
                <w:bottom w:val="none" w:sz="0" w:space="0" w:color="auto"/>
                <w:right w:val="none" w:sz="0" w:space="0" w:color="auto"/>
              </w:pBdr>
              <w:spacing w:after="227" w:line="258" w:lineRule="auto"/>
              <w:ind w:right="3360" w:hanging="360"/>
              <w:jc w:val="left"/>
            </w:pPr>
            <w:r>
              <w:t xml:space="preserve">Module Name and Number </w:t>
            </w:r>
            <w:r>
              <w:rPr>
                <w:rFonts w:ascii="Segoe UI Symbol" w:eastAsia="Segoe UI Symbol" w:hAnsi="Segoe UI Symbol" w:cs="Segoe UI Symbol"/>
              </w:rPr>
              <w:t></w:t>
            </w:r>
            <w:r>
              <w:t xml:space="preserve"> </w:t>
            </w:r>
            <w:r>
              <w:tab/>
              <w:t xml:space="preserve">Word Count  </w:t>
            </w:r>
          </w:p>
          <w:p w14:paraId="6B7A4626" w14:textId="77777777" w:rsidR="00A75D73" w:rsidRDefault="008B0256">
            <w:pPr>
              <w:numPr>
                <w:ilvl w:val="0"/>
                <w:numId w:val="4"/>
              </w:numPr>
              <w:pBdr>
                <w:top w:val="none" w:sz="0" w:space="0" w:color="auto"/>
                <w:left w:val="none" w:sz="0" w:space="0" w:color="auto"/>
                <w:bottom w:val="none" w:sz="0" w:space="0" w:color="auto"/>
                <w:right w:val="none" w:sz="0" w:space="0" w:color="auto"/>
              </w:pBdr>
              <w:spacing w:after="0" w:line="259" w:lineRule="auto"/>
              <w:ind w:right="3360" w:hanging="360"/>
              <w:jc w:val="left"/>
            </w:pPr>
            <w:r>
              <w:rPr>
                <w:rFonts w:ascii="Calibri" w:eastAsia="Calibri" w:hAnsi="Calibri" w:cs="Calibri"/>
                <w:b/>
                <w:sz w:val="22"/>
                <w:u w:val="single" w:color="000000"/>
              </w:rPr>
              <w:t>Coursework title: Fentimans plan to launch their botanically brewed soft drinks into the Japanese</w:t>
            </w:r>
            <w:r>
              <w:rPr>
                <w:rFonts w:ascii="Calibri" w:eastAsia="Calibri" w:hAnsi="Calibri" w:cs="Calibri"/>
                <w:b/>
                <w:sz w:val="22"/>
              </w:rPr>
              <w:t xml:space="preserve"> </w:t>
            </w:r>
            <w:r>
              <w:rPr>
                <w:rFonts w:ascii="Calibri" w:eastAsia="Calibri" w:hAnsi="Calibri" w:cs="Calibri"/>
                <w:b/>
                <w:sz w:val="22"/>
                <w:u w:val="single" w:color="000000"/>
              </w:rPr>
              <w:t>market.</w:t>
            </w:r>
            <w:r>
              <w:t xml:space="preserve"> </w:t>
            </w:r>
          </w:p>
        </w:tc>
      </w:tr>
      <w:tr w:rsidR="00A75D73" w14:paraId="1A9BA079" w14:textId="77777777">
        <w:trPr>
          <w:trHeight w:val="1417"/>
        </w:trPr>
        <w:tc>
          <w:tcPr>
            <w:tcW w:w="10150" w:type="dxa"/>
            <w:tcBorders>
              <w:top w:val="single" w:sz="4" w:space="0" w:color="000000"/>
              <w:left w:val="single" w:sz="4" w:space="0" w:color="000000"/>
              <w:bottom w:val="single" w:sz="4" w:space="0" w:color="000000"/>
              <w:right w:val="single" w:sz="4" w:space="0" w:color="000000"/>
            </w:tcBorders>
          </w:tcPr>
          <w:p w14:paraId="19ADC19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Word Limit</w:t>
            </w:r>
            <w:r>
              <w:t xml:space="preserve"> </w:t>
            </w:r>
          </w:p>
          <w:p w14:paraId="39E81AF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The maximum word limit for this coursework is 2500</w:t>
            </w:r>
            <w:r>
              <w:rPr>
                <w:color w:val="FF0000"/>
              </w:rPr>
              <w:t xml:space="preserve">  </w:t>
            </w:r>
          </w:p>
          <w:p w14:paraId="185E50AB" w14:textId="77777777" w:rsidR="00A75D73" w:rsidRDefault="008B0256">
            <w:pPr>
              <w:numPr>
                <w:ilvl w:val="0"/>
                <w:numId w:val="5"/>
              </w:numPr>
              <w:pBdr>
                <w:top w:val="none" w:sz="0" w:space="0" w:color="auto"/>
                <w:left w:val="none" w:sz="0" w:space="0" w:color="auto"/>
                <w:bottom w:val="none" w:sz="0" w:space="0" w:color="auto"/>
                <w:right w:val="none" w:sz="0" w:space="0" w:color="auto"/>
              </w:pBdr>
              <w:spacing w:after="12" w:line="242" w:lineRule="auto"/>
              <w:ind w:hanging="360"/>
            </w:pPr>
            <w:r>
              <w:t xml:space="preserve">This word count includes everything in the main body of the text (including headings, tables, citations, quotes, lists, etc.). </w:t>
            </w:r>
          </w:p>
          <w:p w14:paraId="75495DAD" w14:textId="77777777" w:rsidR="00A75D73" w:rsidRDefault="008B0256">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The references, bibliography and footnotes (provided footnotes only include references) are </w:t>
            </w:r>
            <w:r>
              <w:rPr>
                <w:b/>
              </w:rPr>
              <w:t>NOT</w:t>
            </w:r>
            <w:r>
              <w:t xml:space="preserve"> included in this word count. </w:t>
            </w:r>
          </w:p>
        </w:tc>
      </w:tr>
    </w:tbl>
    <w:p w14:paraId="5F6807B7"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11" w:type="dxa"/>
          <w:left w:w="108" w:type="dxa"/>
          <w:right w:w="54" w:type="dxa"/>
        </w:tblCellMar>
        <w:tblLook w:val="04A0" w:firstRow="1" w:lastRow="0" w:firstColumn="1" w:lastColumn="0" w:noHBand="0" w:noVBand="1"/>
      </w:tblPr>
      <w:tblGrid>
        <w:gridCol w:w="10150"/>
      </w:tblGrid>
      <w:tr w:rsidR="00A75D73" w14:paraId="76A09D5A" w14:textId="77777777">
        <w:trPr>
          <w:trHeight w:val="1174"/>
        </w:trPr>
        <w:tc>
          <w:tcPr>
            <w:tcW w:w="10150" w:type="dxa"/>
            <w:tcBorders>
              <w:top w:val="single" w:sz="4" w:space="0" w:color="000000"/>
              <w:left w:val="single" w:sz="4" w:space="0" w:color="000000"/>
              <w:bottom w:val="single" w:sz="4" w:space="0" w:color="000000"/>
              <w:right w:val="single" w:sz="4" w:space="0" w:color="000000"/>
            </w:tcBorders>
          </w:tcPr>
          <w:p w14:paraId="34FCD571" w14:textId="77777777" w:rsidR="00A75D73" w:rsidRDefault="008B0256">
            <w:pPr>
              <w:pBdr>
                <w:top w:val="none" w:sz="0" w:space="0" w:color="auto"/>
                <w:left w:val="none" w:sz="0" w:space="0" w:color="auto"/>
                <w:bottom w:val="none" w:sz="0" w:space="0" w:color="auto"/>
                <w:right w:val="none" w:sz="0" w:space="0" w:color="auto"/>
              </w:pBdr>
              <w:spacing w:after="0" w:line="241" w:lineRule="auto"/>
              <w:ind w:left="720" w:right="57" w:hanging="360"/>
            </w:pPr>
            <w:r>
              <w:rPr>
                <w:rFonts w:ascii="Segoe UI Symbol" w:eastAsia="Segoe UI Symbol" w:hAnsi="Segoe UI Symbol" w:cs="Segoe UI Symbol"/>
              </w:rPr>
              <w:lastRenderedPageBreak/>
              <w:t></w:t>
            </w:r>
            <w:r>
              <w:t xml:space="preserve"> There is no direct penalty for exceeding the word count, but the marker WILL stop reading once the maximum word limit has been reached and nothing further will be taken into account in the allocation of marks.  </w:t>
            </w:r>
          </w:p>
          <w:p w14:paraId="6295215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You can view the UWE word count policy here: </w:t>
            </w:r>
            <w:hyperlink r:id="rId7">
              <w:r>
                <w:rPr>
                  <w:color w:val="0000FF"/>
                  <w:u w:val="single" w:color="0000FF"/>
                </w:rPr>
                <w:t>http://www1.uwe.ac.uk/aboutus/policies</w:t>
              </w:r>
            </w:hyperlink>
            <w:hyperlink r:id="rId8">
              <w:r>
                <w:t xml:space="preserve"> </w:t>
              </w:r>
            </w:hyperlink>
          </w:p>
          <w:p w14:paraId="0E2D303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39EB1F61" w14:textId="77777777">
        <w:trPr>
          <w:trHeight w:val="3460"/>
        </w:trPr>
        <w:tc>
          <w:tcPr>
            <w:tcW w:w="10150" w:type="dxa"/>
            <w:tcBorders>
              <w:top w:val="single" w:sz="4" w:space="0" w:color="000000"/>
              <w:left w:val="single" w:sz="4" w:space="0" w:color="000000"/>
              <w:bottom w:val="single" w:sz="4" w:space="0" w:color="000000"/>
              <w:right w:val="single" w:sz="4" w:space="0" w:color="000000"/>
            </w:tcBorders>
          </w:tcPr>
          <w:p w14:paraId="0AC175F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Referencing:</w:t>
            </w:r>
            <w:r>
              <w:rPr>
                <w:b/>
              </w:rPr>
              <w:t xml:space="preserve"> </w:t>
            </w:r>
          </w:p>
          <w:p w14:paraId="3AD655EC" w14:textId="77777777" w:rsidR="00A75D73" w:rsidRDefault="008B0256">
            <w:pPr>
              <w:pBdr>
                <w:top w:val="none" w:sz="0" w:space="0" w:color="auto"/>
                <w:left w:val="none" w:sz="0" w:space="0" w:color="auto"/>
                <w:bottom w:val="none" w:sz="0" w:space="0" w:color="auto"/>
                <w:right w:val="none" w:sz="0" w:space="0" w:color="auto"/>
              </w:pBdr>
              <w:spacing w:after="0" w:line="240" w:lineRule="auto"/>
              <w:ind w:left="0" w:right="57" w:firstLine="0"/>
            </w:pPr>
            <w:r>
              <w:t xml:space="preserve">Please adhere to the principles of good academic practice and ensure you reference all sources used when developing your assessment, using the </w:t>
            </w:r>
            <w:hyperlink r:id="rId9">
              <w:r>
                <w:rPr>
                  <w:color w:val="0000FF"/>
                  <w:u w:val="single" w:color="0000FF"/>
                </w:rPr>
                <w:t>UWE Harvard</w:t>
              </w:r>
            </w:hyperlink>
            <w:hyperlink r:id="rId10">
              <w:r>
                <w:rPr>
                  <w:color w:val="FF0000"/>
                </w:rPr>
                <w:t xml:space="preserve"> </w:t>
              </w:r>
            </w:hyperlink>
            <w:r>
              <w:t xml:space="preserve">system. Failure to properly reference your work to original source material can be grounds for the assessment offence of plagiarism and may result in failure of the assessment or have more serious implications.  </w:t>
            </w:r>
          </w:p>
          <w:p w14:paraId="4BAB217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F30A1A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For further guidance on correct referencing go to: </w:t>
            </w:r>
          </w:p>
          <w:p w14:paraId="07B79849" w14:textId="77777777" w:rsidR="00A75D73" w:rsidRDefault="0014591A">
            <w:pPr>
              <w:pBdr>
                <w:top w:val="none" w:sz="0" w:space="0" w:color="auto"/>
                <w:left w:val="none" w:sz="0" w:space="0" w:color="auto"/>
                <w:bottom w:val="none" w:sz="0" w:space="0" w:color="auto"/>
                <w:right w:val="none" w:sz="0" w:space="0" w:color="auto"/>
              </w:pBdr>
              <w:spacing w:after="0" w:line="259" w:lineRule="auto"/>
              <w:ind w:left="0" w:firstLine="0"/>
              <w:jc w:val="left"/>
            </w:pPr>
            <w:hyperlink r:id="rId11">
              <w:r w:rsidR="008B0256">
                <w:rPr>
                  <w:color w:val="0000FF"/>
                  <w:u w:val="single" w:color="0000FF"/>
                </w:rPr>
                <w:t>http://www1.uwe.ac.uk/students/studysupport/studyskills/referencing.aspx</w:t>
              </w:r>
            </w:hyperlink>
            <w:hyperlink r:id="rId12">
              <w:r w:rsidR="008B0256">
                <w:t xml:space="preserve"> </w:t>
              </w:r>
            </w:hyperlink>
          </w:p>
          <w:p w14:paraId="2959D69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68AA09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Details of what constitutes plagiarism and how to avoid it can be found here: </w:t>
            </w:r>
          </w:p>
          <w:p w14:paraId="3F40C2F6" w14:textId="77777777" w:rsidR="00A75D73" w:rsidRDefault="0014591A">
            <w:pPr>
              <w:pBdr>
                <w:top w:val="none" w:sz="0" w:space="0" w:color="auto"/>
                <w:left w:val="none" w:sz="0" w:space="0" w:color="auto"/>
                <w:bottom w:val="none" w:sz="0" w:space="0" w:color="auto"/>
                <w:right w:val="none" w:sz="0" w:space="0" w:color="auto"/>
              </w:pBdr>
              <w:spacing w:after="0" w:line="259" w:lineRule="auto"/>
              <w:ind w:left="0" w:firstLine="0"/>
              <w:jc w:val="left"/>
            </w:pPr>
            <w:hyperlink r:id="rId13">
              <w:r w:rsidR="008B0256">
                <w:rPr>
                  <w:color w:val="0000FF"/>
                  <w:u w:val="single" w:color="0000FF"/>
                </w:rPr>
                <w:t>http://www1.uwe.ac.uk/students/studysupport/studyskills/readingandwriting/plagiarism.aspx</w:t>
              </w:r>
            </w:hyperlink>
            <w:hyperlink r:id="rId14">
              <w:r w:rsidR="008B0256">
                <w:rPr>
                  <w:color w:val="0000FF"/>
                </w:rPr>
                <w:t xml:space="preserve"> </w:t>
              </w:r>
            </w:hyperlink>
          </w:p>
          <w:p w14:paraId="3284310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color w:val="0000FF"/>
              </w:rPr>
              <w:t xml:space="preserve"> </w:t>
            </w:r>
          </w:p>
          <w:p w14:paraId="145AD03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For general guidance on how to avoid assessment offences see:  </w:t>
            </w:r>
          </w:p>
          <w:p w14:paraId="7AF17CB4" w14:textId="77777777" w:rsidR="00A75D73" w:rsidRDefault="0014591A">
            <w:pPr>
              <w:pBdr>
                <w:top w:val="none" w:sz="0" w:space="0" w:color="auto"/>
                <w:left w:val="none" w:sz="0" w:space="0" w:color="auto"/>
                <w:bottom w:val="none" w:sz="0" w:space="0" w:color="auto"/>
                <w:right w:val="none" w:sz="0" w:space="0" w:color="auto"/>
              </w:pBdr>
              <w:spacing w:after="0" w:line="259" w:lineRule="auto"/>
              <w:ind w:left="0" w:firstLine="0"/>
              <w:jc w:val="left"/>
            </w:pPr>
            <w:hyperlink r:id="rId15">
              <w:r w:rsidR="008B0256">
                <w:rPr>
                  <w:color w:val="0000FF"/>
                  <w:u w:val="single" w:color="0000FF"/>
                </w:rPr>
                <w:t>http://www1.uwe.ac.uk/students/academicadvice/assessments/assessmentoffences.aspx</w:t>
              </w:r>
            </w:hyperlink>
            <w:hyperlink r:id="rId16">
              <w:r w:rsidR="008B0256">
                <w:t xml:space="preserve"> </w:t>
              </w:r>
            </w:hyperlink>
          </w:p>
          <w:p w14:paraId="1D49F93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4796CBA6" w14:textId="77777777">
        <w:trPr>
          <w:trHeight w:val="4380"/>
        </w:trPr>
        <w:tc>
          <w:tcPr>
            <w:tcW w:w="10150" w:type="dxa"/>
            <w:tcBorders>
              <w:top w:val="single" w:sz="4" w:space="0" w:color="000000"/>
              <w:left w:val="single" w:sz="4" w:space="0" w:color="000000"/>
              <w:bottom w:val="single" w:sz="4" w:space="0" w:color="000000"/>
              <w:right w:val="single" w:sz="4" w:space="0" w:color="000000"/>
            </w:tcBorders>
          </w:tcPr>
          <w:p w14:paraId="0C1FA90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lastRenderedPageBreak/>
              <w:t>Instructions for submission</w:t>
            </w:r>
            <w:r>
              <w:rPr>
                <w:b/>
              </w:rPr>
              <w:t xml:space="preserve">  </w:t>
            </w:r>
          </w:p>
          <w:p w14:paraId="35A339E5" w14:textId="77777777" w:rsidR="00A75D73" w:rsidRDefault="008B0256">
            <w:pPr>
              <w:pBdr>
                <w:top w:val="none" w:sz="0" w:space="0" w:color="auto"/>
                <w:left w:val="none" w:sz="0" w:space="0" w:color="auto"/>
                <w:bottom w:val="none" w:sz="0" w:space="0" w:color="auto"/>
                <w:right w:val="none" w:sz="0" w:space="0" w:color="auto"/>
              </w:pBdr>
              <w:spacing w:after="1" w:line="239" w:lineRule="auto"/>
              <w:ind w:left="0" w:right="59" w:firstLine="0"/>
            </w:pPr>
            <w:r>
              <w:t xml:space="preserve">You must submit your assignment before the stated deadline by electronic submission through Blackboard. Notification that the electronic submission portal is open for your assignment is displayed (usually two weeks before the submission date) in the Coursework tab in </w:t>
            </w:r>
            <w:proofErr w:type="spellStart"/>
            <w:r>
              <w:t>myUWE</w:t>
            </w:r>
            <w:proofErr w:type="spellEnd"/>
            <w:r>
              <w:t xml:space="preserve">, the Coursework tab in Blackboard and via an announcement in the Blackboard course.  </w:t>
            </w:r>
          </w:p>
          <w:p w14:paraId="51F0D85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1FA751E7" w14:textId="77777777" w:rsidR="00A75D73" w:rsidRDefault="008B0256">
            <w:pPr>
              <w:pBdr>
                <w:top w:val="none" w:sz="0" w:space="0" w:color="auto"/>
                <w:left w:val="none" w:sz="0" w:space="0" w:color="auto"/>
                <w:bottom w:val="none" w:sz="0" w:space="0" w:color="auto"/>
                <w:right w:val="none" w:sz="0" w:space="0" w:color="auto"/>
              </w:pBdr>
              <w:spacing w:after="0" w:line="258" w:lineRule="auto"/>
              <w:ind w:left="0" w:right="59" w:firstLine="0"/>
            </w:pPr>
            <w:r>
              <w:t xml:space="preserve">Please ensure you allow sufficient time to upload your script, noting that the system becomes busier and slower as the deadline approaches. Only your final upload will be counted. Ensure all your information is submitted at one attempt to avoid ‘overwriting’ your intended submission. Always check and retain your receipts. </w:t>
            </w:r>
          </w:p>
          <w:p w14:paraId="70FDC06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51CB96DF" w14:textId="77777777" w:rsidR="00A75D73" w:rsidRDefault="008B0256">
            <w:pPr>
              <w:pBdr>
                <w:top w:val="none" w:sz="0" w:space="0" w:color="auto"/>
                <w:left w:val="none" w:sz="0" w:space="0" w:color="auto"/>
                <w:bottom w:val="none" w:sz="0" w:space="0" w:color="auto"/>
                <w:right w:val="none" w:sz="0" w:space="0" w:color="auto"/>
              </w:pBdr>
              <w:spacing w:after="0" w:line="240" w:lineRule="auto"/>
              <w:ind w:left="0" w:right="55" w:firstLine="0"/>
            </w:pPr>
            <w:r>
              <w:t xml:space="preserve">Late submission in the 24 hours following the deadline will be accepted but the assignment mark will be capped at 40%. Submissions after 24 hours will not be accepted. For full guidance on online submission through Blackboard, see: </w:t>
            </w:r>
            <w:hyperlink r:id="rId17">
              <w:r>
                <w:rPr>
                  <w:color w:val="0000FF"/>
                  <w:u w:val="single" w:color="0000FF"/>
                </w:rPr>
                <w:t>http://info.uwe.ac.uk/online/Blackboard/students/guides/assignments/default.asp</w:t>
              </w:r>
            </w:hyperlink>
            <w:hyperlink r:id="rId18">
              <w:r>
                <w:t xml:space="preserve"> </w:t>
              </w:r>
            </w:hyperlink>
          </w:p>
          <w:p w14:paraId="0A67C64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A2F30EB" w14:textId="77777777" w:rsidR="00A75D73" w:rsidRDefault="008B0256">
            <w:pPr>
              <w:pBdr>
                <w:top w:val="none" w:sz="0" w:space="0" w:color="auto"/>
                <w:left w:val="none" w:sz="0" w:space="0" w:color="auto"/>
                <w:bottom w:val="none" w:sz="0" w:space="0" w:color="auto"/>
                <w:right w:val="none" w:sz="0" w:space="0" w:color="auto"/>
              </w:pBdr>
              <w:spacing w:after="2" w:line="239" w:lineRule="auto"/>
              <w:ind w:left="0" w:firstLine="0"/>
            </w:pPr>
            <w:r>
              <w:t xml:space="preserve">Submissions of coursework by any other method (including a paper copy, on disk or by email) are </w:t>
            </w:r>
            <w:r>
              <w:rPr>
                <w:b/>
              </w:rPr>
              <w:t xml:space="preserve">NOT </w:t>
            </w:r>
            <w:r>
              <w:t xml:space="preserve">permissible for this module unless specifically agreed in advance of the submission date. </w:t>
            </w:r>
          </w:p>
          <w:p w14:paraId="0F74830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03D2C330"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Before submitting your work, please ensure that:</w:t>
            </w:r>
            <w:r>
              <w:t xml:space="preserve"> </w:t>
            </w:r>
          </w:p>
        </w:tc>
      </w:tr>
    </w:tbl>
    <w:p w14:paraId="7F0F7685" w14:textId="77777777" w:rsidR="00A75D73" w:rsidRDefault="00A75D73">
      <w:pPr>
        <w:pBdr>
          <w:top w:val="none" w:sz="0" w:space="0" w:color="auto"/>
          <w:left w:val="none" w:sz="0" w:space="0" w:color="auto"/>
          <w:bottom w:val="none" w:sz="0" w:space="0" w:color="auto"/>
          <w:right w:val="none" w:sz="0" w:space="0" w:color="auto"/>
        </w:pBdr>
        <w:spacing w:after="0" w:line="259" w:lineRule="auto"/>
        <w:ind w:left="-1440" w:right="11487" w:firstLine="0"/>
        <w:jc w:val="left"/>
      </w:pPr>
    </w:p>
    <w:tbl>
      <w:tblPr>
        <w:tblStyle w:val="TableGrid"/>
        <w:tblW w:w="10150" w:type="dxa"/>
        <w:tblInd w:w="5" w:type="dxa"/>
        <w:tblCellMar>
          <w:top w:w="11" w:type="dxa"/>
          <w:left w:w="108" w:type="dxa"/>
          <w:right w:w="53" w:type="dxa"/>
        </w:tblCellMar>
        <w:tblLook w:val="04A0" w:firstRow="1" w:lastRow="0" w:firstColumn="1" w:lastColumn="0" w:noHBand="0" w:noVBand="1"/>
      </w:tblPr>
      <w:tblGrid>
        <w:gridCol w:w="10150"/>
      </w:tblGrid>
      <w:tr w:rsidR="00A75D73" w14:paraId="1159270B" w14:textId="77777777">
        <w:trPr>
          <w:trHeight w:val="1457"/>
        </w:trPr>
        <w:tc>
          <w:tcPr>
            <w:tcW w:w="10150" w:type="dxa"/>
            <w:tcBorders>
              <w:top w:val="single" w:sz="4" w:space="0" w:color="000000"/>
              <w:left w:val="single" w:sz="4" w:space="0" w:color="000000"/>
              <w:bottom w:val="single" w:sz="4" w:space="0" w:color="000000"/>
              <w:right w:val="single" w:sz="4" w:space="0" w:color="000000"/>
            </w:tcBorders>
          </w:tcPr>
          <w:p w14:paraId="0F42B6A5" w14:textId="77777777" w:rsidR="00A75D73" w:rsidRDefault="008B0256">
            <w:pPr>
              <w:numPr>
                <w:ilvl w:val="0"/>
                <w:numId w:val="6"/>
              </w:numPr>
              <w:pBdr>
                <w:top w:val="none" w:sz="0" w:space="0" w:color="auto"/>
                <w:left w:val="none" w:sz="0" w:space="0" w:color="auto"/>
                <w:bottom w:val="none" w:sz="0" w:space="0" w:color="auto"/>
                <w:right w:val="none" w:sz="0" w:space="0" w:color="auto"/>
              </w:pBdr>
              <w:spacing w:after="0" w:line="259" w:lineRule="auto"/>
              <w:ind w:hanging="360"/>
              <w:jc w:val="left"/>
            </w:pPr>
            <w:r>
              <w:t xml:space="preserve">You have proof read you work thoroughly to ensure your work is presented appropriately  </w:t>
            </w:r>
          </w:p>
          <w:p w14:paraId="0D6581D4" w14:textId="77777777" w:rsidR="00A75D73" w:rsidRDefault="008B0256">
            <w:pPr>
              <w:numPr>
                <w:ilvl w:val="0"/>
                <w:numId w:val="6"/>
              </w:numPr>
              <w:pBdr>
                <w:top w:val="none" w:sz="0" w:space="0" w:color="auto"/>
                <w:left w:val="none" w:sz="0" w:space="0" w:color="auto"/>
                <w:bottom w:val="none" w:sz="0" w:space="0" w:color="auto"/>
                <w:right w:val="none" w:sz="0" w:space="0" w:color="auto"/>
              </w:pBdr>
              <w:spacing w:after="0" w:line="259" w:lineRule="auto"/>
              <w:ind w:hanging="360"/>
              <w:jc w:val="left"/>
            </w:pPr>
            <w:r>
              <w:t xml:space="preserve">You have addressed all the required elements of the assessment </w:t>
            </w:r>
          </w:p>
          <w:p w14:paraId="0A326A1A" w14:textId="77777777" w:rsidR="00A75D73" w:rsidRDefault="008B0256">
            <w:pPr>
              <w:numPr>
                <w:ilvl w:val="0"/>
                <w:numId w:val="6"/>
              </w:numPr>
              <w:pBdr>
                <w:top w:val="none" w:sz="0" w:space="0" w:color="auto"/>
                <w:left w:val="none" w:sz="0" w:space="0" w:color="auto"/>
                <w:bottom w:val="none" w:sz="0" w:space="0" w:color="auto"/>
                <w:right w:val="none" w:sz="0" w:space="0" w:color="auto"/>
              </w:pBdr>
              <w:spacing w:after="0" w:line="259" w:lineRule="auto"/>
              <w:ind w:hanging="360"/>
              <w:jc w:val="left"/>
            </w:pPr>
            <w:r>
              <w:t xml:space="preserve">You have referenced in accordance with the guidance provided </w:t>
            </w:r>
          </w:p>
          <w:p w14:paraId="4B1D10E1" w14:textId="77777777" w:rsidR="00A75D73" w:rsidRDefault="008B0256">
            <w:pPr>
              <w:numPr>
                <w:ilvl w:val="0"/>
                <w:numId w:val="6"/>
              </w:numPr>
              <w:pBdr>
                <w:top w:val="none" w:sz="0" w:space="0" w:color="auto"/>
                <w:left w:val="none" w:sz="0" w:space="0" w:color="auto"/>
                <w:bottom w:val="none" w:sz="0" w:space="0" w:color="auto"/>
                <w:right w:val="none" w:sz="0" w:space="0" w:color="auto"/>
              </w:pBdr>
              <w:spacing w:after="0" w:line="259" w:lineRule="auto"/>
              <w:ind w:hanging="360"/>
              <w:jc w:val="left"/>
            </w:pPr>
            <w:r>
              <w:t xml:space="preserve">You have addressed each of the marking criterion </w:t>
            </w:r>
          </w:p>
          <w:p w14:paraId="351D72BD" w14:textId="77777777" w:rsidR="00A75D73" w:rsidRDefault="008B0256">
            <w:pPr>
              <w:numPr>
                <w:ilvl w:val="0"/>
                <w:numId w:val="6"/>
              </w:numPr>
              <w:pBdr>
                <w:top w:val="none" w:sz="0" w:space="0" w:color="auto"/>
                <w:left w:val="none" w:sz="0" w:space="0" w:color="auto"/>
                <w:bottom w:val="none" w:sz="0" w:space="0" w:color="auto"/>
                <w:right w:val="none" w:sz="0" w:space="0" w:color="auto"/>
              </w:pBdr>
              <w:spacing w:after="0" w:line="259" w:lineRule="auto"/>
              <w:ind w:hanging="360"/>
              <w:jc w:val="left"/>
            </w:pPr>
            <w:r>
              <w:t xml:space="preserve">The submission is in the correct format </w:t>
            </w:r>
          </w:p>
          <w:p w14:paraId="45C77ED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69BDE739" w14:textId="77777777">
        <w:trPr>
          <w:trHeight w:val="4634"/>
        </w:trPr>
        <w:tc>
          <w:tcPr>
            <w:tcW w:w="10150" w:type="dxa"/>
            <w:tcBorders>
              <w:top w:val="single" w:sz="4" w:space="0" w:color="000000"/>
              <w:left w:val="single" w:sz="4" w:space="0" w:color="000000"/>
              <w:bottom w:val="single" w:sz="4" w:space="0" w:color="000000"/>
              <w:right w:val="single" w:sz="4" w:space="0" w:color="000000"/>
            </w:tcBorders>
          </w:tcPr>
          <w:p w14:paraId="243B81E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lastRenderedPageBreak/>
              <w:t>Final feedback and marks release</w:t>
            </w:r>
            <w:r>
              <w:t xml:space="preserve"> </w:t>
            </w:r>
          </w:p>
          <w:p w14:paraId="19F42C07" w14:textId="77777777" w:rsidR="00A75D73" w:rsidRDefault="008B0256">
            <w:pPr>
              <w:pBdr>
                <w:top w:val="none" w:sz="0" w:space="0" w:color="auto"/>
                <w:left w:val="none" w:sz="0" w:space="0" w:color="auto"/>
                <w:bottom w:val="none" w:sz="0" w:space="0" w:color="auto"/>
                <w:right w:val="none" w:sz="0" w:space="0" w:color="auto"/>
              </w:pBdr>
              <w:spacing w:after="0" w:line="240" w:lineRule="auto"/>
              <w:ind w:left="0" w:right="55" w:firstLine="0"/>
            </w:pPr>
            <w:r>
              <w:t xml:space="preserve">Students will normally receive marks and feedback on their submission within 20 </w:t>
            </w:r>
            <w:r>
              <w:rPr>
                <w:i/>
              </w:rPr>
              <w:t>working</w:t>
            </w:r>
            <w:r>
              <w:t xml:space="preserve"> days of the submission deadline (not including any public holidays or university closure days). Any delay in returning students’ work will be communicated by the module leader via Blackboard.  </w:t>
            </w:r>
          </w:p>
          <w:p w14:paraId="4749D498"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66DB311" w14:textId="77777777" w:rsidR="00A75D73" w:rsidRDefault="008B0256">
            <w:pPr>
              <w:pBdr>
                <w:top w:val="none" w:sz="0" w:space="0" w:color="auto"/>
                <w:left w:val="none" w:sz="0" w:space="0" w:color="auto"/>
                <w:bottom w:val="none" w:sz="0" w:space="0" w:color="auto"/>
                <w:right w:val="none" w:sz="0" w:space="0" w:color="auto"/>
              </w:pBdr>
              <w:spacing w:after="0" w:line="239" w:lineRule="auto"/>
              <w:ind w:left="0" w:right="55" w:firstLine="0"/>
            </w:pPr>
            <w:r>
              <w:t xml:space="preserve">Please note feedback can take many forms and can be summative (provided for work completed) or formative (provided for on-going work or activities). Feedback on this module is not limited to the written comments you will receive on individual written assessment submissions.  The workshop sessions leading up to the submission date allow students to rehearse their approach using a different company in the Japanese market.  Formative feedback will be received on student contributions to these workshops.  Furthermore, there is a workshop dedicated to the coursework where students will have the opportunity to discuss their progress.   The module team will also attend the MET café close to the submission date to discuss any queries and all tutors on the module will have office hours where students can book a short appointment to discuss their work.  </w:t>
            </w:r>
          </w:p>
          <w:p w14:paraId="697B89E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3679248" w14:textId="77777777" w:rsidR="00A75D73" w:rsidRDefault="008B0256">
            <w:pPr>
              <w:pBdr>
                <w:top w:val="none" w:sz="0" w:space="0" w:color="auto"/>
                <w:left w:val="none" w:sz="0" w:space="0" w:color="auto"/>
                <w:bottom w:val="none" w:sz="0" w:space="0" w:color="auto"/>
                <w:right w:val="none" w:sz="0" w:space="0" w:color="auto"/>
              </w:pBdr>
              <w:spacing w:after="1" w:line="259" w:lineRule="auto"/>
              <w:ind w:left="0" w:firstLine="0"/>
              <w:jc w:val="left"/>
            </w:pPr>
            <w:r>
              <w:t xml:space="preserve"> </w:t>
            </w:r>
          </w:p>
          <w:p w14:paraId="7763A2A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 xml:space="preserve"> </w:t>
            </w:r>
          </w:p>
          <w:p w14:paraId="4464D4D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Feedback and marks for this module will be available </w:t>
            </w:r>
            <w:proofErr w:type="gramStart"/>
            <w:r>
              <w:rPr>
                <w:b/>
              </w:rPr>
              <w:t>by  20</w:t>
            </w:r>
            <w:proofErr w:type="gramEnd"/>
            <w:r>
              <w:rPr>
                <w:b/>
              </w:rPr>
              <w:t xml:space="preserve">th April 2019 </w:t>
            </w:r>
          </w:p>
          <w:p w14:paraId="6B45F7A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color w:val="FF0000"/>
              </w:rPr>
              <w:t xml:space="preserve"> </w:t>
            </w:r>
          </w:p>
          <w:p w14:paraId="763B6AD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For further guidance on feedback, please refer to the module handbook.</w:t>
            </w:r>
            <w:r>
              <w:rPr>
                <w:color w:val="FF0000"/>
              </w:rPr>
              <w:t xml:space="preserve"> </w:t>
            </w:r>
          </w:p>
          <w:p w14:paraId="607E563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A75D73" w14:paraId="35E334F2" w14:textId="77777777">
        <w:trPr>
          <w:trHeight w:val="2540"/>
        </w:trPr>
        <w:tc>
          <w:tcPr>
            <w:tcW w:w="10150" w:type="dxa"/>
            <w:tcBorders>
              <w:top w:val="single" w:sz="4" w:space="0" w:color="000000"/>
              <w:left w:val="single" w:sz="4" w:space="0" w:color="000000"/>
              <w:bottom w:val="single" w:sz="4" w:space="0" w:color="000000"/>
              <w:right w:val="single" w:sz="4" w:space="0" w:color="000000"/>
            </w:tcBorders>
          </w:tcPr>
          <w:p w14:paraId="355C69D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Further Guidance and Support</w:t>
            </w:r>
            <w:r>
              <w:rPr>
                <w:b/>
              </w:rPr>
              <w:t xml:space="preserve"> </w:t>
            </w:r>
          </w:p>
          <w:p w14:paraId="3555722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General guidance on study skills: is available at:  </w:t>
            </w:r>
            <w:hyperlink r:id="rId19">
              <w:r>
                <w:rPr>
                  <w:color w:val="0000FF"/>
                  <w:u w:val="single" w:color="0000FF"/>
                </w:rPr>
                <w:t>http://www1.uwe.ac.uk/students/studysupport/studyskills.aspx</w:t>
              </w:r>
            </w:hyperlink>
            <w:hyperlink r:id="rId20">
              <w:r>
                <w:rPr>
                  <w:color w:val="0000FF"/>
                </w:rPr>
                <w:t xml:space="preserve"> </w:t>
              </w:r>
            </w:hyperlink>
          </w:p>
          <w:p w14:paraId="2A088D6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2526208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Support from the FBL Academic Success Centre: </w:t>
            </w:r>
          </w:p>
          <w:p w14:paraId="42B9DE83" w14:textId="77777777" w:rsidR="00A75D73" w:rsidRDefault="0014591A">
            <w:pPr>
              <w:pBdr>
                <w:top w:val="none" w:sz="0" w:space="0" w:color="auto"/>
                <w:left w:val="none" w:sz="0" w:space="0" w:color="auto"/>
                <w:bottom w:val="none" w:sz="0" w:space="0" w:color="auto"/>
                <w:right w:val="none" w:sz="0" w:space="0" w:color="auto"/>
              </w:pBdr>
              <w:spacing w:after="0" w:line="259" w:lineRule="auto"/>
              <w:ind w:left="0" w:firstLine="0"/>
              <w:jc w:val="left"/>
            </w:pPr>
            <w:hyperlink r:id="rId21">
              <w:r w:rsidR="008B0256">
                <w:rPr>
                  <w:color w:val="0000FF"/>
                  <w:u w:val="single" w:color="0000FF"/>
                </w:rPr>
                <w:t>http://www1.uwe.ac.uk/bl/bbs/aboutus/studentexperience/academicsupportcentre.aspx</w:t>
              </w:r>
            </w:hyperlink>
            <w:hyperlink r:id="rId22">
              <w:r w:rsidR="008B0256">
                <w:t xml:space="preserve"> </w:t>
              </w:r>
            </w:hyperlink>
            <w:r w:rsidR="008B0256">
              <w:t xml:space="preserve"> </w:t>
            </w:r>
          </w:p>
          <w:p w14:paraId="6F9A25C6"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07A8032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Guidance on UWE assessment regulations and terminology: </w:t>
            </w:r>
          </w:p>
          <w:p w14:paraId="538CFFE6" w14:textId="77777777" w:rsidR="00A75D73" w:rsidRDefault="0014591A">
            <w:pPr>
              <w:pBdr>
                <w:top w:val="none" w:sz="0" w:space="0" w:color="auto"/>
                <w:left w:val="none" w:sz="0" w:space="0" w:color="auto"/>
                <w:bottom w:val="none" w:sz="0" w:space="0" w:color="auto"/>
                <w:right w:val="none" w:sz="0" w:space="0" w:color="auto"/>
              </w:pBdr>
              <w:spacing w:after="0" w:line="259" w:lineRule="auto"/>
              <w:ind w:left="0" w:firstLine="0"/>
              <w:jc w:val="left"/>
            </w:pPr>
            <w:hyperlink r:id="rId23">
              <w:r w:rsidR="008B0256">
                <w:rPr>
                  <w:color w:val="0000FF"/>
                  <w:u w:val="single" w:color="0000FF"/>
                </w:rPr>
                <w:t>http://www1.uwe.ac.uk/students/academicadvice/assessments/assessmentsguide.aspx</w:t>
              </w:r>
            </w:hyperlink>
            <w:hyperlink r:id="rId24">
              <w:r w:rsidR="008B0256">
                <w:t xml:space="preserve"> </w:t>
              </w:r>
            </w:hyperlink>
          </w:p>
          <w:p w14:paraId="6341FE82"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5CDA6E7"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Guidance on using the library: </w:t>
            </w:r>
            <w:hyperlink r:id="rId25">
              <w:r>
                <w:rPr>
                  <w:color w:val="0000FF"/>
                  <w:u w:val="single" w:color="0000FF"/>
                </w:rPr>
                <w:t>http://www1.uwe.ac.uk/library/usingthelibrary.aspx</w:t>
              </w:r>
            </w:hyperlink>
            <w:hyperlink r:id="rId26">
              <w:r>
                <w:t xml:space="preserve"> </w:t>
              </w:r>
            </w:hyperlink>
            <w:r>
              <w:t xml:space="preserve"> </w:t>
            </w:r>
          </w:p>
          <w:p w14:paraId="6D88D86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A75D73" w14:paraId="207B8AC0" w14:textId="77777777">
        <w:trPr>
          <w:trHeight w:val="241"/>
        </w:trPr>
        <w:tc>
          <w:tcPr>
            <w:tcW w:w="10150" w:type="dxa"/>
            <w:tcBorders>
              <w:top w:val="single" w:sz="4" w:space="0" w:color="000000"/>
              <w:left w:val="single" w:sz="4" w:space="0" w:color="000000"/>
              <w:bottom w:val="single" w:sz="4" w:space="0" w:color="000000"/>
              <w:right w:val="single" w:sz="4" w:space="0" w:color="000000"/>
            </w:tcBorders>
          </w:tcPr>
          <w:p w14:paraId="68730B0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b/>
                <w:u w:val="single" w:color="000000"/>
              </w:rPr>
              <w:t>Personal Circumstances</w:t>
            </w:r>
            <w:r>
              <w:rPr>
                <w:b/>
              </w:rPr>
              <w:t xml:space="preserve"> </w:t>
            </w:r>
            <w:r>
              <w:t xml:space="preserve"> </w:t>
            </w:r>
          </w:p>
        </w:tc>
      </w:tr>
    </w:tbl>
    <w:p w14:paraId="3E86B4DA" w14:textId="77777777" w:rsidR="00A75D73" w:rsidRDefault="008B0256">
      <w:pPr>
        <w:spacing w:after="1" w:line="239" w:lineRule="auto"/>
        <w:ind w:left="113" w:firstLine="0"/>
        <w:jc w:val="left"/>
      </w:pPr>
      <w:r>
        <w:t xml:space="preserve">If you are experiencing difficulties in completing a piece of assessment on time due to unexpected circumstances (for example illness, accident, bereavement), you should seek advice from a Student Support Adviser at the earliest opportunity. </w:t>
      </w:r>
    </w:p>
    <w:p w14:paraId="50D4E583" w14:textId="77777777" w:rsidR="00A75D73" w:rsidRDefault="008B0256">
      <w:pPr>
        <w:spacing w:after="0" w:line="259" w:lineRule="auto"/>
        <w:ind w:left="113" w:firstLine="0"/>
        <w:jc w:val="left"/>
      </w:pPr>
      <w:r>
        <w:t xml:space="preserve"> </w:t>
      </w:r>
    </w:p>
    <w:p w14:paraId="1275B606" w14:textId="77777777" w:rsidR="00A75D73" w:rsidRDefault="008B0256">
      <w:r>
        <w:t xml:space="preserve">Please note the module leader </w:t>
      </w:r>
      <w:r>
        <w:rPr>
          <w:b/>
          <w:u w:val="single" w:color="000000"/>
        </w:rPr>
        <w:t>cannot</w:t>
      </w:r>
      <w:r>
        <w:t xml:space="preserve"> grant personal circumstances or extensions.  </w:t>
      </w:r>
    </w:p>
    <w:p w14:paraId="48D4B914" w14:textId="77777777" w:rsidR="00A75D73" w:rsidRDefault="008B0256">
      <w:pPr>
        <w:spacing w:after="0" w:line="259" w:lineRule="auto"/>
        <w:ind w:left="113" w:firstLine="0"/>
        <w:jc w:val="left"/>
      </w:pPr>
      <w:r>
        <w:lastRenderedPageBreak/>
        <w:t xml:space="preserve"> </w:t>
      </w:r>
    </w:p>
    <w:p w14:paraId="23CD173F" w14:textId="77777777" w:rsidR="00A75D73" w:rsidRDefault="008B0256">
      <w:r>
        <w:t xml:space="preserve">Appointments with a student adviser can be made via an Information Point or online at: </w:t>
      </w:r>
    </w:p>
    <w:p w14:paraId="0E01A3B5" w14:textId="77777777" w:rsidR="00A75D73" w:rsidRDefault="0014591A">
      <w:pPr>
        <w:spacing w:after="0" w:line="259" w:lineRule="auto"/>
        <w:ind w:left="113" w:firstLine="0"/>
        <w:jc w:val="left"/>
      </w:pPr>
      <w:hyperlink r:id="rId27">
        <w:r w:rsidR="008B0256">
          <w:rPr>
            <w:color w:val="0000FF"/>
            <w:u w:val="single" w:color="0000FF"/>
          </w:rPr>
          <w:t>http://www1.uwe.ac.uk/students/academicadvice/studentadvisers.aspx</w:t>
        </w:r>
      </w:hyperlink>
      <w:hyperlink r:id="rId28">
        <w:r w:rsidR="008B0256">
          <w:t xml:space="preserve"> </w:t>
        </w:r>
      </w:hyperlink>
    </w:p>
    <w:p w14:paraId="6FF205BB" w14:textId="77777777" w:rsidR="00A75D73" w:rsidRDefault="008B0256">
      <w:pPr>
        <w:spacing w:after="14" w:line="259" w:lineRule="auto"/>
        <w:ind w:left="113" w:firstLine="0"/>
        <w:jc w:val="left"/>
      </w:pPr>
      <w:r>
        <w:t xml:space="preserve"> </w:t>
      </w:r>
    </w:p>
    <w:p w14:paraId="32D2D2DE" w14:textId="77777777" w:rsidR="00A75D73" w:rsidRDefault="008B0256">
      <w:r>
        <w:t xml:space="preserve">The Student Support Adviser will advise as to whether you should submit an application for ‘Personal Circumstances (PCs)’, how to do so and what evidence is required to support the application.  </w:t>
      </w:r>
    </w:p>
    <w:p w14:paraId="5CF052E8" w14:textId="77777777" w:rsidR="00A75D73" w:rsidRDefault="008B0256">
      <w:pPr>
        <w:spacing w:after="0" w:line="259" w:lineRule="auto"/>
        <w:ind w:left="113" w:firstLine="0"/>
        <w:jc w:val="left"/>
      </w:pPr>
      <w:r>
        <w:t xml:space="preserve"> </w:t>
      </w:r>
    </w:p>
    <w:p w14:paraId="0AA97A55" w14:textId="77777777" w:rsidR="00A75D73" w:rsidRDefault="008B0256">
      <w:pPr>
        <w:spacing w:after="30"/>
      </w:pPr>
      <w:r>
        <w:t xml:space="preserve">Further details on ECs can be found here: </w:t>
      </w:r>
    </w:p>
    <w:p w14:paraId="22C6BF82" w14:textId="77777777" w:rsidR="00A75D73" w:rsidRDefault="0014591A">
      <w:pPr>
        <w:spacing w:after="0" w:line="259" w:lineRule="auto"/>
        <w:ind w:left="113" w:firstLine="0"/>
        <w:jc w:val="left"/>
      </w:pPr>
      <w:hyperlink r:id="rId29">
        <w:r w:rsidR="008B0256">
          <w:rPr>
            <w:rFonts w:ascii="Calibri" w:eastAsia="Calibri" w:hAnsi="Calibri" w:cs="Calibri"/>
            <w:color w:val="0000FF"/>
            <w:sz w:val="22"/>
            <w:u w:val="single" w:color="0000FF"/>
          </w:rPr>
          <w:t>http://www1.uwe.ac.uk/students/academicadvice/assessments/personalcircumstances.aspx</w:t>
        </w:r>
      </w:hyperlink>
      <w:hyperlink r:id="rId30">
        <w:r w:rsidR="008B0256">
          <w:rPr>
            <w:rFonts w:ascii="Calibri" w:eastAsia="Calibri" w:hAnsi="Calibri" w:cs="Calibri"/>
            <w:sz w:val="22"/>
          </w:rPr>
          <w:t xml:space="preserve"> </w:t>
        </w:r>
      </w:hyperlink>
      <w:r w:rsidR="008B0256">
        <w:rPr>
          <w:rFonts w:ascii="Calibri" w:eastAsia="Calibri" w:hAnsi="Calibri" w:cs="Calibri"/>
          <w:sz w:val="22"/>
        </w:rPr>
        <w:t xml:space="preserve"> </w:t>
      </w:r>
      <w:r w:rsidR="008B0256">
        <w:rPr>
          <w:b/>
        </w:rPr>
        <w:t xml:space="preserve"> </w:t>
      </w:r>
    </w:p>
    <w:p w14:paraId="3DADB3A5"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BD19D7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39337AC"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01CB9FF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BC4C8CD" w14:textId="77777777" w:rsidR="00A75D73" w:rsidRDefault="008B0256">
      <w:pPr>
        <w:pBdr>
          <w:top w:val="none" w:sz="0" w:space="0" w:color="auto"/>
          <w:left w:val="none" w:sz="0" w:space="0" w:color="auto"/>
          <w:bottom w:val="none" w:sz="0" w:space="0" w:color="auto"/>
          <w:right w:val="none" w:sz="0" w:space="0" w:color="auto"/>
        </w:pBdr>
        <w:spacing w:line="259" w:lineRule="auto"/>
        <w:ind w:left="0" w:firstLine="0"/>
        <w:jc w:val="left"/>
      </w:pPr>
      <w:r>
        <w:t xml:space="preserve"> </w:t>
      </w:r>
    </w:p>
    <w:p w14:paraId="47586D44"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sectPr w:rsidR="00A75D73">
      <w:headerReference w:type="even" r:id="rId31"/>
      <w:headerReference w:type="default" r:id="rId32"/>
      <w:footerReference w:type="even" r:id="rId33"/>
      <w:footerReference w:type="default" r:id="rId34"/>
      <w:headerReference w:type="first" r:id="rId35"/>
      <w:footerReference w:type="first" r:id="rId36"/>
      <w:pgSz w:w="16838" w:h="11906" w:orient="landscape"/>
      <w:pgMar w:top="1445" w:right="5351" w:bottom="1447" w:left="1440" w:header="75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22E8" w14:textId="77777777" w:rsidR="0014591A" w:rsidRDefault="0014591A">
      <w:pPr>
        <w:spacing w:after="0" w:line="240" w:lineRule="auto"/>
      </w:pPr>
      <w:r>
        <w:separator/>
      </w:r>
    </w:p>
  </w:endnote>
  <w:endnote w:type="continuationSeparator" w:id="0">
    <w:p w14:paraId="69CF32CB" w14:textId="77777777" w:rsidR="0014591A" w:rsidRDefault="001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F13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43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7AE271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4F9E" w14:textId="68DE6073" w:rsidR="00A75D73" w:rsidRDefault="008B0256">
    <w:pPr>
      <w:pBdr>
        <w:top w:val="none" w:sz="0" w:space="0" w:color="auto"/>
        <w:left w:val="none" w:sz="0" w:space="0" w:color="auto"/>
        <w:bottom w:val="none" w:sz="0" w:space="0" w:color="auto"/>
        <w:right w:val="none" w:sz="0" w:space="0" w:color="auto"/>
      </w:pBdr>
      <w:spacing w:after="0" w:line="259" w:lineRule="auto"/>
      <w:ind w:left="0" w:right="430" w:firstLine="0"/>
      <w:jc w:val="center"/>
    </w:pPr>
    <w:r>
      <w:fldChar w:fldCharType="begin"/>
    </w:r>
    <w:r>
      <w:instrText xml:space="preserve"> PAGE   \* MERGEFORMAT </w:instrText>
    </w:r>
    <w:r>
      <w:fldChar w:fldCharType="separate"/>
    </w:r>
    <w:r w:rsidR="00973DEF" w:rsidRPr="00973DEF">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DD0544F"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C67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right="43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167983B"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9939" w14:textId="77777777" w:rsidR="0014591A" w:rsidRDefault="0014591A">
      <w:pPr>
        <w:spacing w:after="0" w:line="240" w:lineRule="auto"/>
      </w:pPr>
      <w:r>
        <w:separator/>
      </w:r>
    </w:p>
  </w:footnote>
  <w:footnote w:type="continuationSeparator" w:id="0">
    <w:p w14:paraId="2E63E423" w14:textId="77777777" w:rsidR="0014591A" w:rsidRDefault="001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3A7D"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UMKD6Q-15-</w:t>
    </w:r>
    <w:proofErr w:type="gramStart"/>
    <w:r>
      <w:rPr>
        <w:rFonts w:ascii="Calibri" w:eastAsia="Calibri" w:hAnsi="Calibri" w:cs="Calibri"/>
        <w:sz w:val="22"/>
      </w:rPr>
      <w:t>3  Global</w:t>
    </w:r>
    <w:proofErr w:type="gramEnd"/>
    <w:r>
      <w:rPr>
        <w:rFonts w:ascii="Calibri" w:eastAsia="Calibri" w:hAnsi="Calibri" w:cs="Calibri"/>
        <w:sz w:val="22"/>
      </w:rPr>
      <w:t xml:space="preserve"> Marketing Management – Assignment brief. First sit Fentimans. 2019-2020 </w:t>
    </w:r>
  </w:p>
  <w:p w14:paraId="0103B231"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8229"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UMKD6Q-15-</w:t>
    </w:r>
    <w:proofErr w:type="gramStart"/>
    <w:r>
      <w:rPr>
        <w:rFonts w:ascii="Calibri" w:eastAsia="Calibri" w:hAnsi="Calibri" w:cs="Calibri"/>
        <w:sz w:val="22"/>
      </w:rPr>
      <w:t>3  Global</w:t>
    </w:r>
    <w:proofErr w:type="gramEnd"/>
    <w:r>
      <w:rPr>
        <w:rFonts w:ascii="Calibri" w:eastAsia="Calibri" w:hAnsi="Calibri" w:cs="Calibri"/>
        <w:sz w:val="22"/>
      </w:rPr>
      <w:t xml:space="preserve"> Marketing Management – Assignment brief. First sit Fentimans. 2019-2020 </w:t>
    </w:r>
  </w:p>
  <w:p w14:paraId="712F48F3"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21AA"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UMKD6Q-15-</w:t>
    </w:r>
    <w:proofErr w:type="gramStart"/>
    <w:r>
      <w:rPr>
        <w:rFonts w:ascii="Calibri" w:eastAsia="Calibri" w:hAnsi="Calibri" w:cs="Calibri"/>
        <w:sz w:val="22"/>
      </w:rPr>
      <w:t>3  Global</w:t>
    </w:r>
    <w:proofErr w:type="gramEnd"/>
    <w:r>
      <w:rPr>
        <w:rFonts w:ascii="Calibri" w:eastAsia="Calibri" w:hAnsi="Calibri" w:cs="Calibri"/>
        <w:sz w:val="22"/>
      </w:rPr>
      <w:t xml:space="preserve"> Marketing Management – Assignment brief. First sit Fentimans. 2019-2020 </w:t>
    </w:r>
  </w:p>
  <w:p w14:paraId="3F0B571E" w14:textId="77777777" w:rsidR="00A75D73" w:rsidRDefault="008B0256">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C3D9F"/>
    <w:multiLevelType w:val="hybridMultilevel"/>
    <w:tmpl w:val="9B187486"/>
    <w:lvl w:ilvl="0" w:tplc="CE5ACB4C">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401B0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6666C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AAAFF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4825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A0084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C0D8F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EF0F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4185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FD7E9F"/>
    <w:multiLevelType w:val="hybridMultilevel"/>
    <w:tmpl w:val="F5520BD4"/>
    <w:lvl w:ilvl="0" w:tplc="0114AD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84B8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CA902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852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D649E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B0988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0C53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8EB9C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A91C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41460D"/>
    <w:multiLevelType w:val="hybridMultilevel"/>
    <w:tmpl w:val="3604BC72"/>
    <w:lvl w:ilvl="0" w:tplc="DCE842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E00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3E1E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AA82A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6F5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4CAD9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B0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055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EAFF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E21577"/>
    <w:multiLevelType w:val="hybridMultilevel"/>
    <w:tmpl w:val="4C4EAA94"/>
    <w:lvl w:ilvl="0" w:tplc="9FFCF2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61A9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472A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D8774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EBAF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8AAAC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EBF5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8F60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165C1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4F7297"/>
    <w:multiLevelType w:val="hybridMultilevel"/>
    <w:tmpl w:val="B4607C22"/>
    <w:lvl w:ilvl="0" w:tplc="B32E86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E618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B2AA0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A4BB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C296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3C7C1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4E627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EA79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CC309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E83359"/>
    <w:multiLevelType w:val="hybridMultilevel"/>
    <w:tmpl w:val="54DCF9B8"/>
    <w:lvl w:ilvl="0" w:tplc="A184DD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4E1D0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64476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88071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8722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223F0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A6D3E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A88F5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30ACA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73"/>
    <w:rsid w:val="0014591A"/>
    <w:rsid w:val="002C51E7"/>
    <w:rsid w:val="007503E0"/>
    <w:rsid w:val="008B0256"/>
    <w:rsid w:val="00973DEF"/>
    <w:rsid w:val="00A75D73"/>
    <w:rsid w:val="00FE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C544"/>
  <w15:docId w15:val="{754E95C7-97B5-4D83-8284-D49DC5D7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4" w:line="249" w:lineRule="auto"/>
      <w:ind w:left="123"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e.ac.uk/aboutus/policies" TargetMode="External"/><Relationship Id="rId13" Type="http://schemas.openxmlformats.org/officeDocument/2006/relationships/hyperlink" Target="http://www1.uwe.ac.uk/students/studysupport/studyskills/readingandwriting/plagiarism.aspx" TargetMode="External"/><Relationship Id="rId18" Type="http://schemas.openxmlformats.org/officeDocument/2006/relationships/hyperlink" Target="http://info.uwe.ac.uk/online/Blackboard/students/guides/assignments/default.asp" TargetMode="External"/><Relationship Id="rId26" Type="http://schemas.openxmlformats.org/officeDocument/2006/relationships/hyperlink" Target="http://www1.uwe.ac.uk/library/usingthelibrary.aspx" TargetMode="External"/><Relationship Id="rId3" Type="http://schemas.openxmlformats.org/officeDocument/2006/relationships/settings" Target="settings.xml"/><Relationship Id="rId21" Type="http://schemas.openxmlformats.org/officeDocument/2006/relationships/hyperlink" Target="http://www1.uwe.ac.uk/bl/bbs/aboutus/studentexperience/academicsupportcentre.aspx" TargetMode="External"/><Relationship Id="rId34" Type="http://schemas.openxmlformats.org/officeDocument/2006/relationships/footer" Target="footer2.xml"/><Relationship Id="rId7" Type="http://schemas.openxmlformats.org/officeDocument/2006/relationships/hyperlink" Target="http://www1.uwe.ac.uk/aboutus/policies" TargetMode="External"/><Relationship Id="rId12" Type="http://schemas.openxmlformats.org/officeDocument/2006/relationships/hyperlink" Target="http://www1.uwe.ac.uk/students/studysupport/studyskills/referencing.aspx" TargetMode="External"/><Relationship Id="rId17" Type="http://schemas.openxmlformats.org/officeDocument/2006/relationships/hyperlink" Target="http://info.uwe.ac.uk/online/Blackboard/students/guides/assignments/default.asp" TargetMode="External"/><Relationship Id="rId25" Type="http://schemas.openxmlformats.org/officeDocument/2006/relationships/hyperlink" Target="http://www1.uwe.ac.uk/library/usingthelibrary.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uwe.ac.uk/students/academicadvice/assessments/assessmentoffences.aspx" TargetMode="External"/><Relationship Id="rId20" Type="http://schemas.openxmlformats.org/officeDocument/2006/relationships/hyperlink" Target="http://www1.uwe.ac.uk/students/studysupport/studyskills.aspx" TargetMode="External"/><Relationship Id="rId29" Type="http://schemas.openxmlformats.org/officeDocument/2006/relationships/hyperlink" Target="http://www1.uwe.ac.uk/students/academicadvice/assessments/personalcircumstanc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we.ac.uk/students/studysupport/studyskills/referencing.aspx" TargetMode="External"/><Relationship Id="rId24" Type="http://schemas.openxmlformats.org/officeDocument/2006/relationships/hyperlink" Target="http://www1.uwe.ac.uk/students/academicadvice/assessments/assessmentsguide.asp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1.uwe.ac.uk/students/academicadvice/assessments/assessmentoffences.aspx" TargetMode="External"/><Relationship Id="rId23" Type="http://schemas.openxmlformats.org/officeDocument/2006/relationships/hyperlink" Target="http://www1.uwe.ac.uk/students/academicadvice/assessments/assessmentsguide.aspx" TargetMode="External"/><Relationship Id="rId28" Type="http://schemas.openxmlformats.org/officeDocument/2006/relationships/hyperlink" Target="http://www1.uwe.ac.uk/students/academicadvice/studentadvisers.aspx" TargetMode="External"/><Relationship Id="rId36" Type="http://schemas.openxmlformats.org/officeDocument/2006/relationships/footer" Target="footer3.xml"/><Relationship Id="rId10" Type="http://schemas.openxmlformats.org/officeDocument/2006/relationships/hyperlink" Target="https://www1.uwe.ac.uk/students/studysupport/studyskills/referencing/uweharvard.aspx" TargetMode="External"/><Relationship Id="rId19" Type="http://schemas.openxmlformats.org/officeDocument/2006/relationships/hyperlink" Target="http://www1.uwe.ac.uk/students/studysupport/studyskills.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1.uwe.ac.uk/students/studysupport/studyskills/referencing/uweharvard.aspx" TargetMode="External"/><Relationship Id="rId14" Type="http://schemas.openxmlformats.org/officeDocument/2006/relationships/hyperlink" Target="http://www1.uwe.ac.uk/students/studysupport/studyskills/readingandwriting/plagiarism.aspx" TargetMode="External"/><Relationship Id="rId22" Type="http://schemas.openxmlformats.org/officeDocument/2006/relationships/hyperlink" Target="http://www1.uwe.ac.uk/bl/bbs/aboutus/studentexperience/academicsupportcentre.aspx" TargetMode="External"/><Relationship Id="rId27" Type="http://schemas.openxmlformats.org/officeDocument/2006/relationships/hyperlink" Target="http://www1.uwe.ac.uk/students/academicadvice/studentadvisers.aspx" TargetMode="External"/><Relationship Id="rId30" Type="http://schemas.openxmlformats.org/officeDocument/2006/relationships/hyperlink" Target="http://www1.uwe.ac.uk/students/academicadvice/assessments/personalcircumstances.asp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2020-03-26T09:02:00Z</dcterms:created>
  <dcterms:modified xsi:type="dcterms:W3CDTF">2020-03-26T09:02:00Z</dcterms:modified>
</cp:coreProperties>
</file>