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8C3DB" w14:textId="0096D04F" w:rsidR="00FA1BDA" w:rsidRPr="00FA1BDA" w:rsidRDefault="00FA1BDA">
      <w:pPr>
        <w:rPr>
          <w:rFonts w:ascii="Arial" w:hAnsi="Arial" w:cs="Arial"/>
          <w:color w:val="333333"/>
          <w:sz w:val="24"/>
          <w:szCs w:val="24"/>
          <w:shd w:val="clear" w:color="auto" w:fill="FFFFFF"/>
        </w:rPr>
      </w:pPr>
      <w:bookmarkStart w:id="0" w:name="_GoBack"/>
      <w:r w:rsidRPr="00FA1BDA">
        <w:rPr>
          <w:rFonts w:ascii="Arial" w:hAnsi="Arial" w:cs="Arial"/>
          <w:color w:val="333333"/>
          <w:sz w:val="24"/>
          <w:szCs w:val="24"/>
          <w:shd w:val="clear" w:color="auto" w:fill="FFFFFF"/>
        </w:rPr>
        <w:t>Assignment (5–6 pages not including title and reference pages) • Complete the Theory Comparison Matrix for all listed theories. (Note: Include your notes in the cells provided. Also, should you require additional information related to a specific theory, search the Internet and/or the Walden Library for reliable sources to supplement your information.) • Using the completed Theory Comparison Matrix, select one theory from the “Psychological Learning Theories” category and all theories under “Additional Theories” and begin comparing each theory and its basic tenets in the area provided in the template. In a 5- to 6-page paper, provide explanations for the following. • Describe one method for incorporating each of your selected theories into an educational activity. Note: Be as explicit as possible and provide detailed information. • Explain how each of your selected theories may be applied to the role of the Academic Nurse Educator and provide a rationale for each. • Explain how each of your selected theories may be applied to the role of the Nursing Professional Development Practitioner and provide a rationale for each. • Explain conclusions you have drawn as a result of comparing your selected theories and explaining their applications to nursing education. Be specific and provide examples. Use your Resources to support your explanations. Use proper APA formatting and references. There is a matrix that has to also be completed</w:t>
      </w:r>
      <w:r w:rsidRPr="00FA1BDA">
        <w:rPr>
          <w:rFonts w:ascii="Arial" w:hAnsi="Arial" w:cs="Arial"/>
          <w:color w:val="333333"/>
          <w:sz w:val="24"/>
          <w:szCs w:val="24"/>
          <w:shd w:val="clear" w:color="auto" w:fill="FFFFFF"/>
        </w:rPr>
        <w:t>.</w:t>
      </w:r>
    </w:p>
    <w:p w14:paraId="00BB1E0A" w14:textId="079A7F03" w:rsidR="00FA1BDA" w:rsidRPr="00FA1BDA" w:rsidRDefault="00FA1BDA" w:rsidP="00FA1BDA">
      <w:pPr>
        <w:spacing w:before="100" w:beforeAutospacing="1" w:after="100" w:afterAutospacing="1" w:line="360" w:lineRule="atLeast"/>
        <w:rPr>
          <w:rFonts w:ascii="Arial" w:eastAsia="Times New Roman" w:hAnsi="Arial" w:cs="Arial"/>
          <w:color w:val="3C4245"/>
          <w:sz w:val="24"/>
          <w:szCs w:val="24"/>
        </w:rPr>
      </w:pPr>
      <w:r w:rsidRPr="00FA1BDA">
        <w:rPr>
          <w:rFonts w:ascii="Arial" w:eastAsia="Times New Roman" w:hAnsi="Arial" w:cs="Arial"/>
          <w:color w:val="3C4245"/>
          <w:sz w:val="24"/>
          <w:szCs w:val="24"/>
        </w:rPr>
        <w:t>The Global strategic directions for strengthening nursing and midwifery 2016–</w:t>
      </w:r>
      <w:r w:rsidRPr="00FA1BDA">
        <w:rPr>
          <w:rFonts w:ascii="Arial" w:eastAsia="Times New Roman" w:hAnsi="Arial" w:cs="Arial"/>
          <w:i/>
          <w:iCs/>
          <w:color w:val="3C4245"/>
          <w:sz w:val="24"/>
          <w:szCs w:val="24"/>
        </w:rPr>
        <w:t>2020</w:t>
      </w:r>
      <w:r>
        <w:rPr>
          <w:rFonts w:ascii="Arial" w:eastAsia="Times New Roman" w:hAnsi="Arial" w:cs="Arial"/>
          <w:i/>
          <w:iCs/>
          <w:color w:val="3C4245"/>
          <w:sz w:val="24"/>
          <w:szCs w:val="24"/>
        </w:rPr>
        <w:t xml:space="preserve"> </w:t>
      </w:r>
      <w:r w:rsidRPr="00FA1BDA">
        <w:rPr>
          <w:rFonts w:ascii="Arial" w:eastAsia="Times New Roman" w:hAnsi="Arial" w:cs="Arial"/>
          <w:color w:val="3C4245"/>
          <w:sz w:val="24"/>
          <w:szCs w:val="24"/>
        </w:rPr>
        <w:t>provides a framework for WHO and key stakeholders to develop, implement and evaluate nursing and midwifery accomplishments to ensure accessible, acceptable, quality, and safe nursing and midwifery interventions. It sets out four broad themes to guide the contributions of the nursing and midwifery workforce to improve global health:</w:t>
      </w:r>
    </w:p>
    <w:p w14:paraId="257C1823" w14:textId="77777777" w:rsidR="00FA1BDA" w:rsidRPr="00FA1BDA" w:rsidRDefault="00FA1BDA" w:rsidP="00FA1BDA">
      <w:pPr>
        <w:numPr>
          <w:ilvl w:val="0"/>
          <w:numId w:val="1"/>
        </w:numPr>
        <w:spacing w:before="100" w:beforeAutospacing="1" w:after="100" w:afterAutospacing="1" w:line="240" w:lineRule="auto"/>
        <w:rPr>
          <w:rFonts w:ascii="Arial" w:eastAsia="Times New Roman" w:hAnsi="Arial" w:cs="Arial"/>
          <w:color w:val="3C4245"/>
          <w:sz w:val="24"/>
          <w:szCs w:val="24"/>
        </w:rPr>
      </w:pPr>
      <w:r w:rsidRPr="00FA1BDA">
        <w:rPr>
          <w:rFonts w:ascii="Arial" w:eastAsia="Times New Roman" w:hAnsi="Arial" w:cs="Arial"/>
          <w:color w:val="3C4245"/>
          <w:sz w:val="24"/>
          <w:szCs w:val="24"/>
        </w:rPr>
        <w:t>ensuring an educated, competent and motivated workforce within effective and responsive health systems at all levels and in different settings;</w:t>
      </w:r>
    </w:p>
    <w:p w14:paraId="24B6BA87" w14:textId="77777777" w:rsidR="00FA1BDA" w:rsidRPr="00FA1BDA" w:rsidRDefault="00FA1BDA" w:rsidP="00FA1BDA">
      <w:pPr>
        <w:numPr>
          <w:ilvl w:val="0"/>
          <w:numId w:val="1"/>
        </w:numPr>
        <w:spacing w:before="100" w:beforeAutospacing="1" w:after="100" w:afterAutospacing="1" w:line="240" w:lineRule="auto"/>
        <w:rPr>
          <w:rFonts w:ascii="Arial" w:eastAsia="Times New Roman" w:hAnsi="Arial" w:cs="Arial"/>
          <w:color w:val="3C4245"/>
          <w:sz w:val="24"/>
          <w:szCs w:val="24"/>
        </w:rPr>
      </w:pPr>
      <w:r w:rsidRPr="00FA1BDA">
        <w:rPr>
          <w:rFonts w:ascii="Arial" w:eastAsia="Times New Roman" w:hAnsi="Arial" w:cs="Arial"/>
          <w:color w:val="3C4245"/>
          <w:sz w:val="24"/>
          <w:szCs w:val="24"/>
        </w:rPr>
        <w:t>optimizing policy development, effective leadership, management and governance;</w:t>
      </w:r>
    </w:p>
    <w:bookmarkEnd w:id="0"/>
    <w:p w14:paraId="111E9AC9" w14:textId="77777777" w:rsidR="00FA1BDA" w:rsidRPr="00FA1BDA" w:rsidRDefault="00FA1BDA" w:rsidP="00FA1BDA">
      <w:pPr>
        <w:numPr>
          <w:ilvl w:val="0"/>
          <w:numId w:val="1"/>
        </w:numPr>
        <w:spacing w:before="100" w:beforeAutospacing="1" w:after="100" w:afterAutospacing="1" w:line="240" w:lineRule="auto"/>
        <w:rPr>
          <w:rFonts w:ascii="Arial" w:eastAsia="Times New Roman" w:hAnsi="Arial" w:cs="Arial"/>
          <w:color w:val="3C4245"/>
          <w:sz w:val="24"/>
          <w:szCs w:val="24"/>
        </w:rPr>
      </w:pPr>
      <w:r w:rsidRPr="00FA1BDA">
        <w:rPr>
          <w:rFonts w:ascii="Arial" w:eastAsia="Times New Roman" w:hAnsi="Arial" w:cs="Arial"/>
          <w:color w:val="3C4245"/>
          <w:sz w:val="24"/>
          <w:szCs w:val="24"/>
        </w:rPr>
        <w:t>maximizing the capacities and potential of nurses and midwives through professional collaborative partnerships, education and continuing professional development; and</w:t>
      </w:r>
    </w:p>
    <w:p w14:paraId="5E24C2A8" w14:textId="77777777" w:rsidR="00FA1BDA" w:rsidRPr="00FA1BDA" w:rsidRDefault="00FA1BDA" w:rsidP="00FA1BDA">
      <w:pPr>
        <w:numPr>
          <w:ilvl w:val="0"/>
          <w:numId w:val="1"/>
        </w:numPr>
        <w:spacing w:before="100" w:beforeAutospacing="1" w:after="100" w:afterAutospacing="1" w:line="240" w:lineRule="auto"/>
        <w:rPr>
          <w:rFonts w:ascii="Arial" w:eastAsia="Times New Roman" w:hAnsi="Arial" w:cs="Arial"/>
          <w:color w:val="3C4245"/>
          <w:sz w:val="24"/>
          <w:szCs w:val="24"/>
        </w:rPr>
      </w:pPr>
      <w:r w:rsidRPr="00FA1BDA">
        <w:rPr>
          <w:rFonts w:ascii="Arial" w:eastAsia="Times New Roman" w:hAnsi="Arial" w:cs="Arial"/>
          <w:color w:val="3C4245"/>
          <w:sz w:val="24"/>
          <w:szCs w:val="24"/>
        </w:rPr>
        <w:t>mobilizing political will to invest in building effective evidence-based nursing and midwifery workforce development</w:t>
      </w:r>
    </w:p>
    <w:p w14:paraId="34C22617" w14:textId="77777777" w:rsidR="00FA1BDA" w:rsidRDefault="00FA1BDA"/>
    <w:sectPr w:rsidR="00FA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01C91"/>
    <w:multiLevelType w:val="multilevel"/>
    <w:tmpl w:val="534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DA"/>
    <w:rsid w:val="00136286"/>
    <w:rsid w:val="00FA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59E7"/>
  <w15:chartTrackingRefBased/>
  <w15:docId w15:val="{29232B9C-6281-40EC-B512-61A4EB1D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9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2020-03-07T06:39:00Z</dcterms:created>
  <dcterms:modified xsi:type="dcterms:W3CDTF">2020-03-07T06:51:00Z</dcterms:modified>
</cp:coreProperties>
</file>