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C3CF" w14:textId="77777777" w:rsidR="006D29C8" w:rsidRDefault="00653A2B" w:rsidP="001A20C2">
      <w:pPr>
        <w:pStyle w:val="Heading1"/>
      </w:pPr>
      <w:r>
        <w:t>Project 3:</w:t>
      </w:r>
      <w:r w:rsidR="00C02601">
        <w:t xml:space="preserve"> </w:t>
      </w:r>
      <w:r w:rsidR="00233BA7">
        <w:t xml:space="preserve">Government </w:t>
      </w:r>
      <w:r w:rsidR="004B205D">
        <w:t>Mobile App</w:t>
      </w:r>
      <w:r w:rsidR="00233BA7">
        <w:t>s</w:t>
      </w:r>
      <w:r w:rsidR="004B205D">
        <w:t xml:space="preserve"> Security Assessment &amp; Stra</w:t>
      </w:r>
      <w:bookmarkStart w:id="0" w:name="_GoBack"/>
      <w:bookmarkEnd w:id="0"/>
      <w:r w:rsidR="004B205D">
        <w:t>tegy</w:t>
      </w:r>
    </w:p>
    <w:p w14:paraId="13BEA927" w14:textId="77777777" w:rsidR="005D1DE1" w:rsidRDefault="005D1DE1" w:rsidP="00653A2B">
      <w:pPr>
        <w:pStyle w:val="NormalIndented"/>
      </w:pPr>
      <w:r>
        <w:t xml:space="preserve">For this </w:t>
      </w:r>
      <w:r w:rsidR="00653A2B">
        <w:t xml:space="preserve">research report </w:t>
      </w:r>
      <w:r>
        <w:t>you will research and then present your findings about</w:t>
      </w:r>
      <w:r w:rsidR="00653A2B">
        <w:t xml:space="preserve"> cybersecurity issues specific to mobile applications</w:t>
      </w:r>
      <w:r>
        <w:t xml:space="preserve">. You will also provide a set of recommendations for </w:t>
      </w:r>
      <w:r w:rsidR="0072440F">
        <w:t xml:space="preserve">best practices </w:t>
      </w:r>
      <w:r w:rsidR="00CF274C">
        <w:t xml:space="preserve">(your “strategy”) </w:t>
      </w:r>
      <w:r w:rsidR="0072440F">
        <w:t>for security architectures and designs for</w:t>
      </w:r>
      <w:r w:rsidR="00613BD8">
        <w:t xml:space="preserve"> </w:t>
      </w:r>
      <w:r w:rsidR="004B205D">
        <w:t xml:space="preserve">mobile </w:t>
      </w:r>
      <w:r w:rsidR="0072440F">
        <w:t xml:space="preserve">apps. </w:t>
      </w:r>
    </w:p>
    <w:p w14:paraId="146C058D" w14:textId="2A5E9A49" w:rsidR="00F37E85" w:rsidRDefault="005D1DE1" w:rsidP="00653A2B">
      <w:pPr>
        <w:pStyle w:val="NormalIndented"/>
      </w:pPr>
      <w:r>
        <w:t>M</w:t>
      </w:r>
      <w:r w:rsidR="00653A2B">
        <w:t xml:space="preserve">obile applications are important because they allow citizens and other stakeholders to access information and services through the federal government’s digital government initiatives. For more information </w:t>
      </w:r>
      <w:r w:rsidR="00233BA7">
        <w:t xml:space="preserve">about requirements to provide mobile friendly websites and mobile apps </w:t>
      </w:r>
      <w:r w:rsidR="00653A2B">
        <w:t xml:space="preserve">see this blog posting from </w:t>
      </w:r>
      <w:r w:rsidR="00DB37C2">
        <w:t>GSA.GOV</w:t>
      </w:r>
      <w:r w:rsidR="00653A2B">
        <w:t xml:space="preserve"> </w:t>
      </w:r>
      <w:hyperlink r:id="rId8" w:history="1">
        <w:r w:rsidR="00DB37C2">
          <w:rPr>
            <w:rStyle w:val="Hyperlink"/>
          </w:rPr>
          <w:t>https://www.gsa.gov/blog/2018/08/07/collaborating-for-better-design-technology-and-user-experience</w:t>
        </w:r>
      </w:hyperlink>
      <w:r w:rsidR="00653A2B">
        <w:t xml:space="preserve"> </w:t>
      </w:r>
      <w:r w:rsidR="00233BA7">
        <w:t xml:space="preserve">and the text of the Connected Government Act Public Law 115-114 </w:t>
      </w:r>
      <w:hyperlink r:id="rId9" w:history="1">
        <w:r w:rsidR="00233BA7" w:rsidRPr="00482F5F">
          <w:rPr>
            <w:rStyle w:val="Hyperlink"/>
          </w:rPr>
          <w:t>https://www.congress.gov/115/plaws/publ114/PLAW-115publ114.pdf</w:t>
        </w:r>
      </w:hyperlink>
      <w:r w:rsidR="00233BA7">
        <w:t xml:space="preserve">  </w:t>
      </w:r>
    </w:p>
    <w:p w14:paraId="0F1DB789" w14:textId="77DDB08A" w:rsidR="00CF274C" w:rsidRDefault="00CF274C" w:rsidP="00653A2B">
      <w:pPr>
        <w:pStyle w:val="NormalIndented"/>
      </w:pPr>
      <w:r>
        <w:t xml:space="preserve">Note: this assignment requires inclusion of diagrams or graphics </w:t>
      </w:r>
      <w:r w:rsidR="00D75173">
        <w:t>that</w:t>
      </w:r>
      <w:r>
        <w:t xml:space="preserve"> help to explain the information provided in your analysis and strategy. You are not required to create these on your own. Instead, you should look for useful graphics/diagrams in the readings and use those to support your work. You must cite the source for each piece of artwork used in your project. Put a figure caption under the diagram or chart and then place the in-text citation at the end of the caption. See the example at the end of this file.</w:t>
      </w:r>
    </w:p>
    <w:p w14:paraId="0216B6EC" w14:textId="77777777" w:rsidR="00A036BB" w:rsidRDefault="008428E1" w:rsidP="001A20C2">
      <w:pPr>
        <w:pStyle w:val="Heading2"/>
      </w:pPr>
      <w:r>
        <w:t>Research</w:t>
      </w:r>
      <w:r w:rsidR="00317FBA">
        <w:t>:</w:t>
      </w:r>
    </w:p>
    <w:p w14:paraId="3C743F65" w14:textId="77777777" w:rsidR="00233BA7" w:rsidRDefault="00233BA7" w:rsidP="007477A8">
      <w:pPr>
        <w:pStyle w:val="ListParagraph"/>
        <w:numPr>
          <w:ilvl w:val="0"/>
          <w:numId w:val="8"/>
        </w:numPr>
        <w:ind w:left="360"/>
      </w:pPr>
      <w:r>
        <w:t>Review the Weekly readings.</w:t>
      </w:r>
    </w:p>
    <w:p w14:paraId="52B0E05B" w14:textId="77777777" w:rsidR="00233BA7" w:rsidRDefault="00233BA7" w:rsidP="007477A8">
      <w:pPr>
        <w:pStyle w:val="ListParagraph"/>
        <w:numPr>
          <w:ilvl w:val="0"/>
          <w:numId w:val="8"/>
        </w:numPr>
        <w:ind w:left="360"/>
      </w:pPr>
      <w:r>
        <w:t>Review recent changes in US Laws regarding the requirement for mobile friendly government websites.</w:t>
      </w:r>
    </w:p>
    <w:p w14:paraId="669BEBA8" w14:textId="77777777" w:rsidR="00233BA7" w:rsidRDefault="003D54FB" w:rsidP="00233BA7">
      <w:pPr>
        <w:pStyle w:val="ListParagraph"/>
        <w:numPr>
          <w:ilvl w:val="1"/>
          <w:numId w:val="8"/>
        </w:numPr>
      </w:pPr>
      <w:hyperlink r:id="rId10" w:history="1">
        <w:r w:rsidR="00233BA7" w:rsidRPr="00482F5F">
          <w:rPr>
            <w:rStyle w:val="Hyperlink"/>
          </w:rPr>
          <w:t>https://www.congress.gov/115/plaws/publ114/PLAW-115publ114.pdf</w:t>
        </w:r>
      </w:hyperlink>
      <w:r w:rsidR="00233BA7">
        <w:t xml:space="preserve"> </w:t>
      </w:r>
    </w:p>
    <w:p w14:paraId="06AC7BC1" w14:textId="77777777" w:rsidR="00233BA7" w:rsidRDefault="003D54FB" w:rsidP="00233BA7">
      <w:pPr>
        <w:pStyle w:val="ListParagraph"/>
        <w:numPr>
          <w:ilvl w:val="1"/>
          <w:numId w:val="8"/>
        </w:numPr>
      </w:pPr>
      <w:hyperlink r:id="rId11" w:history="1">
        <w:r w:rsidR="00233BA7" w:rsidRPr="00482F5F">
          <w:rPr>
            <w:rStyle w:val="Hyperlink"/>
          </w:rPr>
          <w:t>https://www.nextgov.com/ideas/2018/01/what-digital-government-cx-pros-should-know-about-connected-government-act/144987/</w:t>
        </w:r>
      </w:hyperlink>
    </w:p>
    <w:p w14:paraId="221447EC" w14:textId="77777777" w:rsidR="00233BA7" w:rsidRDefault="003D54FB" w:rsidP="00233BA7">
      <w:pPr>
        <w:pStyle w:val="ListParagraph"/>
        <w:numPr>
          <w:ilvl w:val="1"/>
          <w:numId w:val="8"/>
        </w:numPr>
      </w:pPr>
      <w:hyperlink r:id="rId12" w:history="1">
        <w:r w:rsidR="00233BA7" w:rsidRPr="00482F5F">
          <w:rPr>
            <w:rStyle w:val="Hyperlink"/>
          </w:rPr>
          <w:t>https://www.fedscoop.com/bill-mobile-friendly-government-websites-cruises-senate/</w:t>
        </w:r>
      </w:hyperlink>
      <w:r w:rsidR="00233BA7">
        <w:t xml:space="preserve"> </w:t>
      </w:r>
    </w:p>
    <w:p w14:paraId="7F17F409" w14:textId="77777777" w:rsidR="00830F55" w:rsidRDefault="00830F55" w:rsidP="007477A8">
      <w:pPr>
        <w:pStyle w:val="ListParagraph"/>
        <w:numPr>
          <w:ilvl w:val="0"/>
          <w:numId w:val="8"/>
        </w:numPr>
        <w:ind w:left="360"/>
      </w:pPr>
      <w:r>
        <w:t xml:space="preserve">Research the “best” of federal mobile apps to see examples of the type of apps </w:t>
      </w:r>
      <w:r w:rsidR="00233BA7">
        <w:t>that other agencies have created in the past.</w:t>
      </w:r>
    </w:p>
    <w:p w14:paraId="54F9EC2A" w14:textId="77777777" w:rsidR="00830F55" w:rsidRDefault="00830F55" w:rsidP="00830F55">
      <w:pPr>
        <w:pStyle w:val="ListParagraph"/>
        <w:numPr>
          <w:ilvl w:val="1"/>
          <w:numId w:val="8"/>
        </w:numPr>
      </w:pPr>
      <w:r w:rsidRPr="00830F55">
        <w:rPr>
          <w:i/>
        </w:rPr>
        <w:t>19 of the Coolest Government Mobile Apps</w:t>
      </w:r>
      <w:r>
        <w:t xml:space="preserve"> </w:t>
      </w:r>
      <w:hyperlink r:id="rId13" w:history="1">
        <w:r w:rsidRPr="003F548A">
          <w:rPr>
            <w:rStyle w:val="Hyperlink"/>
          </w:rPr>
          <w:t>https://www.govloop.com/community/blog/cool-gov-mobile-apps/</w:t>
        </w:r>
      </w:hyperlink>
      <w:r>
        <w:t xml:space="preserve"> </w:t>
      </w:r>
    </w:p>
    <w:p w14:paraId="12E5DA82" w14:textId="3E233D35" w:rsidR="00830F55" w:rsidRPr="00D75173" w:rsidRDefault="00830F55" w:rsidP="00830F55">
      <w:pPr>
        <w:pStyle w:val="ListParagraph"/>
        <w:numPr>
          <w:ilvl w:val="1"/>
          <w:numId w:val="8"/>
        </w:numPr>
        <w:rPr>
          <w:rStyle w:val="Hyperlink"/>
          <w:color w:val="auto"/>
          <w:u w:val="none"/>
        </w:rPr>
      </w:pPr>
      <w:r>
        <w:rPr>
          <w:i/>
        </w:rPr>
        <w:t xml:space="preserve">10 Most Entertaining Government Mobile Apps </w:t>
      </w:r>
      <w:hyperlink r:id="rId14" w:history="1">
        <w:r w:rsidRPr="00830F55">
          <w:rPr>
            <w:rStyle w:val="Hyperlink"/>
          </w:rPr>
          <w:t>https://www.govloop.com/community/blog/10-most-entertaining-government-mobile-apps/</w:t>
        </w:r>
      </w:hyperlink>
    </w:p>
    <w:p w14:paraId="68EFF24B" w14:textId="1C86AC4C" w:rsidR="00D75173" w:rsidRDefault="00D75173" w:rsidP="00830F55">
      <w:pPr>
        <w:pStyle w:val="ListParagraph"/>
        <w:numPr>
          <w:ilvl w:val="1"/>
          <w:numId w:val="8"/>
        </w:numPr>
      </w:pPr>
      <w:r>
        <w:rPr>
          <w:i/>
        </w:rPr>
        <w:t xml:space="preserve">The Best Government Mobile Apps for Business…and Your Office </w:t>
      </w:r>
      <w:hyperlink r:id="rId15" w:history="1">
        <w:r>
          <w:rPr>
            <w:rStyle w:val="Hyperlink"/>
          </w:rPr>
          <w:t>https://www.govloop.com/community/blog/best-government-mobile-apps-business-office/</w:t>
        </w:r>
      </w:hyperlink>
    </w:p>
    <w:p w14:paraId="16FC5923" w14:textId="386A53EA" w:rsidR="00830F55" w:rsidRDefault="00423B74" w:rsidP="00423B74">
      <w:pPr>
        <w:pStyle w:val="ListParagraph"/>
        <w:numPr>
          <w:ilvl w:val="1"/>
          <w:numId w:val="8"/>
        </w:numPr>
      </w:pPr>
      <w:r w:rsidRPr="00D75173">
        <w:rPr>
          <w:i/>
          <w:iCs/>
        </w:rPr>
        <w:t>3 Innovative Ways Agencies are Leveraging Mobile Apps</w:t>
      </w:r>
      <w:r>
        <w:t xml:space="preserve"> </w:t>
      </w:r>
      <w:hyperlink r:id="rId16" w:history="1">
        <w:r w:rsidRPr="003F548A">
          <w:rPr>
            <w:rStyle w:val="Hyperlink"/>
          </w:rPr>
          <w:t>http://fedscoop.com/great-government-mobile-apps</w:t>
        </w:r>
      </w:hyperlink>
      <w:r>
        <w:t xml:space="preserve"> </w:t>
      </w:r>
    </w:p>
    <w:p w14:paraId="69F4581F" w14:textId="77777777" w:rsidR="005905A6" w:rsidRDefault="00F37E85" w:rsidP="007477A8">
      <w:pPr>
        <w:pStyle w:val="ListParagraph"/>
        <w:numPr>
          <w:ilvl w:val="0"/>
          <w:numId w:val="8"/>
        </w:numPr>
        <w:ind w:left="360"/>
      </w:pPr>
      <w:r>
        <w:lastRenderedPageBreak/>
        <w:t xml:space="preserve">Research </w:t>
      </w:r>
      <w:r w:rsidR="006E0DA9">
        <w:t xml:space="preserve">the federal government’s perspective on </w:t>
      </w:r>
      <w:r>
        <w:t>mobile app security architectures and design recommendations. Here are three sources to help you get started:</w:t>
      </w:r>
    </w:p>
    <w:p w14:paraId="5DE5973E" w14:textId="77777777" w:rsidR="00F37E85" w:rsidRDefault="00F37E85" w:rsidP="00CE5717">
      <w:pPr>
        <w:pStyle w:val="ListParagraph"/>
        <w:numPr>
          <w:ilvl w:val="1"/>
          <w:numId w:val="8"/>
        </w:numPr>
      </w:pPr>
      <w:r w:rsidRPr="00F37E85">
        <w:rPr>
          <w:i/>
        </w:rPr>
        <w:t>App Developers: Start with Security</w:t>
      </w:r>
      <w:r>
        <w:t xml:space="preserve"> </w:t>
      </w:r>
      <w:r>
        <w:br/>
      </w:r>
      <w:hyperlink r:id="rId17" w:history="1">
        <w:r w:rsidR="00CE5717" w:rsidRPr="00A06368">
          <w:rPr>
            <w:rStyle w:val="Hyperlink"/>
          </w:rPr>
          <w:t>https://www.ftc.gov/tips-advice/business-center/guidance/app-developers-start-security</w:t>
        </w:r>
      </w:hyperlink>
      <w:r w:rsidR="00CE5717">
        <w:t xml:space="preserve"> </w:t>
      </w:r>
      <w:r w:rsidR="001B4776">
        <w:t xml:space="preserve"> </w:t>
      </w:r>
    </w:p>
    <w:p w14:paraId="4BE81AA3" w14:textId="77777777" w:rsidR="00F37E85" w:rsidRDefault="00F37E85" w:rsidP="00CE5717">
      <w:pPr>
        <w:pStyle w:val="ListParagraph"/>
        <w:numPr>
          <w:ilvl w:val="1"/>
          <w:numId w:val="8"/>
        </w:numPr>
      </w:pPr>
      <w:r w:rsidRPr="00F37E85">
        <w:rPr>
          <w:i/>
        </w:rPr>
        <w:t>Mobile Security Reference Architecture</w:t>
      </w:r>
      <w:r>
        <w:t xml:space="preserve"> </w:t>
      </w:r>
      <w:r>
        <w:br/>
      </w:r>
      <w:hyperlink r:id="rId18" w:history="1">
        <w:r w:rsidR="00CE5717" w:rsidRPr="00A06368">
          <w:rPr>
            <w:rStyle w:val="Hyperlink"/>
          </w:rPr>
          <w:t>https://s3.amazonaws.com/sitesusa/wp-content/uploads/sites/1151/downloads/2013/05/Mobile-Security-Reference-Architecture.pdf</w:t>
        </w:r>
      </w:hyperlink>
      <w:r w:rsidR="00CE5717">
        <w:t xml:space="preserve"> </w:t>
      </w:r>
    </w:p>
    <w:p w14:paraId="2252B562" w14:textId="77777777" w:rsidR="00F37E85" w:rsidRDefault="00CE5717" w:rsidP="00CE5717">
      <w:pPr>
        <w:pStyle w:val="ListParagraph"/>
        <w:numPr>
          <w:ilvl w:val="1"/>
          <w:numId w:val="8"/>
        </w:numPr>
      </w:pPr>
      <w:r>
        <w:rPr>
          <w:i/>
        </w:rPr>
        <w:t>How to build a secure mobile app: 10 tips</w:t>
      </w:r>
      <w:r w:rsidR="00F37E85" w:rsidRPr="00830F55">
        <w:rPr>
          <w:i/>
        </w:rPr>
        <w:br/>
      </w:r>
      <w:hyperlink r:id="rId19" w:history="1">
        <w:r w:rsidRPr="00A06368">
          <w:rPr>
            <w:rStyle w:val="Hyperlink"/>
          </w:rPr>
          <w:t>https://www.techrepublic.com/article/how-to-build-a-secure-mobile-app-10-tips/</w:t>
        </w:r>
      </w:hyperlink>
      <w:r>
        <w:t xml:space="preserve"> </w:t>
      </w:r>
    </w:p>
    <w:p w14:paraId="5A054618" w14:textId="77777777" w:rsidR="005067B5" w:rsidRDefault="005067B5" w:rsidP="005067B5">
      <w:pPr>
        <w:pStyle w:val="ListParagraph"/>
        <w:numPr>
          <w:ilvl w:val="0"/>
          <w:numId w:val="8"/>
        </w:numPr>
        <w:ind w:left="360"/>
      </w:pPr>
      <w:r>
        <w:t xml:space="preserve">Research </w:t>
      </w:r>
      <w:r w:rsidR="00830F55">
        <w:t>industry recommendations for mobile app security. Begin with the following sources:</w:t>
      </w:r>
    </w:p>
    <w:p w14:paraId="175EEA3A" w14:textId="77777777" w:rsidR="00C876B0" w:rsidRDefault="0072440F" w:rsidP="00830F55">
      <w:pPr>
        <w:pStyle w:val="ListParagraph"/>
        <w:numPr>
          <w:ilvl w:val="1"/>
          <w:numId w:val="8"/>
        </w:numPr>
      </w:pPr>
      <w:r>
        <w:t xml:space="preserve"> </w:t>
      </w:r>
      <w:r w:rsidR="00830F55" w:rsidRPr="00830F55">
        <w:rPr>
          <w:i/>
        </w:rPr>
        <w:t>OWASP Mobile Security Project</w:t>
      </w:r>
      <w:r w:rsidR="00830F55">
        <w:t xml:space="preserve"> </w:t>
      </w:r>
      <w:hyperlink r:id="rId20" w:history="1">
        <w:r w:rsidR="00830F55" w:rsidRPr="003F548A">
          <w:rPr>
            <w:rStyle w:val="Hyperlink"/>
          </w:rPr>
          <w:t>https://www.owasp.org/index.php/OWASP_Mobile_Security_Project</w:t>
        </w:r>
      </w:hyperlink>
      <w:r w:rsidR="00830F55">
        <w:t xml:space="preserve"> </w:t>
      </w:r>
    </w:p>
    <w:p w14:paraId="2F4C6EF0" w14:textId="77777777" w:rsidR="001B4776" w:rsidRDefault="00830F55" w:rsidP="001B4776">
      <w:pPr>
        <w:pStyle w:val="ListParagraph"/>
        <w:numPr>
          <w:ilvl w:val="1"/>
          <w:numId w:val="8"/>
        </w:numPr>
      </w:pPr>
      <w:r w:rsidRPr="001B4776">
        <w:rPr>
          <w:i/>
        </w:rPr>
        <w:t>Top 10 Mobile Risks</w:t>
      </w:r>
      <w:r>
        <w:t xml:space="preserve"> </w:t>
      </w:r>
      <w:r w:rsidR="001C1CC9">
        <w:t xml:space="preserve">(click on tab) </w:t>
      </w:r>
      <w:hyperlink r:id="rId21" w:anchor="tab=Top_10_Mobile_Risks" w:history="1">
        <w:r w:rsidR="001B4776" w:rsidRPr="00132488">
          <w:rPr>
            <w:rStyle w:val="Hyperlink"/>
          </w:rPr>
          <w:t>https://www.owasp.org/index.php/OWASP_Mobile_Security_Project#tab=Top_10_Mobile_Risks</w:t>
        </w:r>
      </w:hyperlink>
      <w:r w:rsidR="001B4776">
        <w:t xml:space="preserve"> </w:t>
      </w:r>
    </w:p>
    <w:p w14:paraId="2248CC0D" w14:textId="77777777" w:rsidR="00624D74" w:rsidRDefault="00830F55" w:rsidP="001B4776">
      <w:pPr>
        <w:pStyle w:val="ListParagraph"/>
        <w:numPr>
          <w:ilvl w:val="1"/>
          <w:numId w:val="8"/>
        </w:numPr>
      </w:pPr>
      <w:r w:rsidRPr="001B4776">
        <w:rPr>
          <w:i/>
        </w:rPr>
        <w:t>Mobile app security: Always keep the back door locked</w:t>
      </w:r>
      <w:r>
        <w:t xml:space="preserve"> </w:t>
      </w:r>
      <w:hyperlink r:id="rId22" w:history="1">
        <w:r w:rsidRPr="003F548A">
          <w:rPr>
            <w:rStyle w:val="Hyperlink"/>
          </w:rPr>
          <w:t>http://arstechnica.com/security/2013/02/mobile-app-security-always-keep-the-back-door-locked/</w:t>
        </w:r>
      </w:hyperlink>
      <w:r>
        <w:t xml:space="preserve"> </w:t>
      </w:r>
      <w:r w:rsidR="00624D74">
        <w:t xml:space="preserve"> </w:t>
      </w:r>
    </w:p>
    <w:p w14:paraId="5DC8C08C" w14:textId="0AF6B80C" w:rsidR="00596F23" w:rsidRDefault="00B27B30" w:rsidP="007477A8">
      <w:pPr>
        <w:pStyle w:val="ListParagraph"/>
        <w:numPr>
          <w:ilvl w:val="0"/>
          <w:numId w:val="8"/>
        </w:numPr>
        <w:spacing w:before="240"/>
        <w:ind w:left="360"/>
      </w:pPr>
      <w:r>
        <w:t xml:space="preserve">Find </w:t>
      </w:r>
      <w:r w:rsidR="00BB2F81">
        <w:t>five</w:t>
      </w:r>
      <w:r>
        <w:t xml:space="preserve"> or more </w:t>
      </w:r>
      <w:r w:rsidR="00B82888">
        <w:t xml:space="preserve">best practice recommendations </w:t>
      </w:r>
      <w:r w:rsidR="00B1167B">
        <w:t xml:space="preserve">for </w:t>
      </w:r>
      <w:r w:rsidR="00AD1C8D">
        <w:t xml:space="preserve">ensuring the </w:t>
      </w:r>
      <w:r w:rsidR="00624D74">
        <w:t xml:space="preserve">security </w:t>
      </w:r>
      <w:r w:rsidR="00423B74">
        <w:t>of mobile apps. These recommendations must include security for the platform (mobile device), the data on the device, and the transmission path between the device and the mobile application server.</w:t>
      </w:r>
      <w:r w:rsidR="00B47CD3">
        <w:t xml:space="preserve"> Your focus should be upon recommendations</w:t>
      </w:r>
      <w:r w:rsidR="005F4078">
        <w:t xml:space="preserve"> that</w:t>
      </w:r>
      <w:r w:rsidR="00B47CD3">
        <w:t xml:space="preserve"> can be implemented as part of a strategy for reducing risk.</w:t>
      </w:r>
    </w:p>
    <w:p w14:paraId="798FB30B" w14:textId="77777777" w:rsidR="008428E1" w:rsidRDefault="008428E1" w:rsidP="008428E1">
      <w:pPr>
        <w:pStyle w:val="Heading2"/>
      </w:pPr>
      <w:r>
        <w:t>Write</w:t>
      </w:r>
      <w:r w:rsidR="00317FBA">
        <w:t>:</w:t>
      </w:r>
    </w:p>
    <w:p w14:paraId="18D49453" w14:textId="77777777" w:rsidR="00B27B30" w:rsidRDefault="00B27B30" w:rsidP="007477A8">
      <w:pPr>
        <w:pStyle w:val="NormalIndented"/>
        <w:spacing w:after="240"/>
      </w:pPr>
      <w:r>
        <w:t xml:space="preserve">Write a </w:t>
      </w:r>
      <w:r w:rsidR="0015340D">
        <w:t xml:space="preserve">five to </w:t>
      </w:r>
      <w:proofErr w:type="gramStart"/>
      <w:r w:rsidR="0015340D">
        <w:t>seven</w:t>
      </w:r>
      <w:r w:rsidR="00876B57">
        <w:t xml:space="preserve"> </w:t>
      </w:r>
      <w:r>
        <w:t>page</w:t>
      </w:r>
      <w:proofErr w:type="gramEnd"/>
      <w:r>
        <w:t xml:space="preserve"> </w:t>
      </w:r>
      <w:r w:rsidR="00B47CD3">
        <w:t>report</w:t>
      </w:r>
      <w:r w:rsidR="006E0DA9">
        <w:t xml:space="preserve"> in which you summarize</w:t>
      </w:r>
      <w:r>
        <w:t xml:space="preserve"> your research</w:t>
      </w:r>
      <w:r w:rsidR="006E0DA9">
        <w:t xml:space="preserve"> and present your “best practices” based strategy for </w:t>
      </w:r>
      <w:r w:rsidR="00B47CD3">
        <w:t xml:space="preserve">reducing risk and ensuring </w:t>
      </w:r>
      <w:r w:rsidR="006E0DA9">
        <w:t>secur</w:t>
      </w:r>
      <w:r w:rsidR="00B47CD3">
        <w:t>ity for</w:t>
      </w:r>
      <w:r w:rsidR="006E0DA9">
        <w:t xml:space="preserve"> </w:t>
      </w:r>
      <w:r w:rsidR="00B47CD3">
        <w:t xml:space="preserve">government provided </w:t>
      </w:r>
      <w:r w:rsidR="006E0DA9">
        <w:t>mobile app</w:t>
      </w:r>
      <w:r w:rsidR="00B47CD3">
        <w:t>s and their users</w:t>
      </w:r>
      <w:r>
        <w:t xml:space="preserve">. </w:t>
      </w:r>
      <w:r w:rsidR="00BB2F81">
        <w:t xml:space="preserve">You should focus upon clarity and conciseness more than length when determining what content to include in your paper. </w:t>
      </w:r>
      <w:r>
        <w:t xml:space="preserve">At a minimum, your </w:t>
      </w:r>
      <w:r w:rsidR="00B47CD3">
        <w:t>report</w:t>
      </w:r>
      <w:r>
        <w:t xml:space="preserve"> must include the following:</w:t>
      </w:r>
    </w:p>
    <w:p w14:paraId="2E4AFA36" w14:textId="48ACC061"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6E0DA9">
        <w:t>mobile apps for digital government</w:t>
      </w:r>
      <w:r w:rsidR="006E0DA9" w:rsidRPr="005F4078">
        <w:rPr>
          <w:sz w:val="24"/>
          <w:szCs w:val="24"/>
        </w:rPr>
        <w:t>.</w:t>
      </w:r>
      <w:r w:rsidR="005D662B" w:rsidRPr="005F4078">
        <w:rPr>
          <w:sz w:val="24"/>
          <w:szCs w:val="24"/>
        </w:rPr>
        <w:t xml:space="preserve"> </w:t>
      </w:r>
      <w:r w:rsidR="005F4078">
        <w:rPr>
          <w:sz w:val="24"/>
          <w:szCs w:val="24"/>
        </w:rPr>
        <w:t>I</w:t>
      </w:r>
      <w:r w:rsidR="005F4078" w:rsidRPr="005F4078">
        <w:rPr>
          <w:rFonts w:ascii="Calibri" w:hAnsi="Calibri" w:cs="Calibri"/>
        </w:rPr>
        <w:t>nclude 5 or more examples of mobile apps recognized as being innovative or “best of category”</w:t>
      </w:r>
      <w:r w:rsidR="005F4078">
        <w:rPr>
          <w:rFonts w:ascii="Calibri" w:hAnsi="Calibri" w:cs="Calibri"/>
        </w:rPr>
        <w:t xml:space="preserve"> applications</w:t>
      </w:r>
      <w:r w:rsidR="005F4078" w:rsidRPr="005F4078">
        <w:rPr>
          <w:rFonts w:ascii="Calibri" w:hAnsi="Calibri" w:cs="Calibri"/>
        </w:rPr>
        <w:t xml:space="preserve"> for delivering government information and services to mobile devices.</w:t>
      </w:r>
      <w:r w:rsidR="005F4078">
        <w:rPr>
          <w:rFonts w:ascii="Calibri" w:hAnsi="Calibri" w:cs="Calibri"/>
        </w:rPr>
        <w:t xml:space="preserve"> </w:t>
      </w:r>
      <w:r w:rsidR="006E0DA9">
        <w:t>This introduction should be suitable for an executive audience.</w:t>
      </w:r>
    </w:p>
    <w:p w14:paraId="0D6DBD17" w14:textId="5D7CE5D1" w:rsidR="006E0DA9" w:rsidRDefault="008B2987" w:rsidP="007477A8">
      <w:pPr>
        <w:pStyle w:val="NormalIndented"/>
        <w:numPr>
          <w:ilvl w:val="0"/>
          <w:numId w:val="9"/>
        </w:numPr>
        <w:ind w:left="360"/>
      </w:pPr>
      <w:r>
        <w:t>A separate s</w:t>
      </w:r>
      <w:r w:rsidR="006E0DA9">
        <w:t xml:space="preserve">ection in which you discuss the federal government’s requirements and recommendations for mobile app security architectures and the associated design recommendations. </w:t>
      </w:r>
      <w:r w:rsidR="003336F5">
        <w:t>Write t</w:t>
      </w:r>
      <w:r w:rsidR="006E0DA9">
        <w:t xml:space="preserve">his section for non-technical managers; you will need to translate from tech-speak to manager-speak. </w:t>
      </w:r>
      <w:r w:rsidR="005F4078">
        <w:t>Include at least three d</w:t>
      </w:r>
      <w:r w:rsidR="006E0DA9">
        <w:t xml:space="preserve">iagrams </w:t>
      </w:r>
      <w:r w:rsidR="005F4078">
        <w:t xml:space="preserve">or </w:t>
      </w:r>
      <w:r w:rsidR="006E0DA9">
        <w:t xml:space="preserve">pictures </w:t>
      </w:r>
      <w:r w:rsidR="005F4078">
        <w:t>in this section and r</w:t>
      </w:r>
      <w:r w:rsidR="006E0DA9">
        <w:t>emember to include the appropriate in-text citations for the source (append to the figure caption).</w:t>
      </w:r>
    </w:p>
    <w:p w14:paraId="27C64758" w14:textId="4D8CD76E" w:rsidR="003336F5" w:rsidRDefault="004602F5" w:rsidP="003336F5">
      <w:pPr>
        <w:pStyle w:val="NormalIndented"/>
        <w:numPr>
          <w:ilvl w:val="0"/>
          <w:numId w:val="9"/>
        </w:numPr>
        <w:ind w:left="360"/>
      </w:pPr>
      <w:r>
        <w:lastRenderedPageBreak/>
        <w:t xml:space="preserve">A separate section </w:t>
      </w:r>
      <w:r w:rsidR="008B2987">
        <w:t xml:space="preserve">in which you </w:t>
      </w:r>
      <w:r w:rsidR="006E0DA9">
        <w:t xml:space="preserve">discuss industry’s recommendations for </w:t>
      </w:r>
      <w:r w:rsidR="006F5CDE">
        <w:t>security architectures and risk reduction for mobile app security.</w:t>
      </w:r>
      <w:r w:rsidR="003336F5">
        <w:t xml:space="preserve"> Write this section for non-technical managers; you will need to translate from tech-speak to manager-speak. Include at least three diagrams or pictures in this section and remember to include the appropriate in-text citations for the source (append to the figure caption).</w:t>
      </w:r>
    </w:p>
    <w:p w14:paraId="6A3A3C07" w14:textId="3D9D87DA" w:rsidR="00162C30" w:rsidRDefault="006F5CDE" w:rsidP="003336F5">
      <w:pPr>
        <w:pStyle w:val="NormalIndented"/>
        <w:numPr>
          <w:ilvl w:val="0"/>
          <w:numId w:val="9"/>
        </w:numPr>
        <w:ind w:left="360"/>
      </w:pPr>
      <w:r>
        <w:t>A section in which you present 5 or more</w:t>
      </w:r>
      <w:r w:rsidR="008B2987">
        <w:t xml:space="preserve"> </w:t>
      </w:r>
      <w:r w:rsidR="008B2987" w:rsidRPr="003336F5">
        <w:rPr>
          <w:i/>
        </w:rPr>
        <w:t xml:space="preserve">best practice </w:t>
      </w:r>
      <w:r>
        <w:t xml:space="preserve">recommendations for building security </w:t>
      </w:r>
      <w:r w:rsidR="003336F5" w:rsidRPr="003336F5">
        <w:rPr>
          <w:sz w:val="24"/>
          <w:szCs w:val="24"/>
        </w:rPr>
        <w:t>(</w:t>
      </w:r>
      <w:r w:rsidR="003336F5" w:rsidRPr="003336F5">
        <w:rPr>
          <w:rFonts w:ascii="Calibri" w:hAnsi="Calibri" w:cs="Calibri"/>
        </w:rPr>
        <w:t xml:space="preserve">the confidentiality, integrity, availability, authenticity, and non-repudiation for Mobile Applications) </w:t>
      </w:r>
      <w:r>
        <w:t xml:space="preserve">into </w:t>
      </w:r>
      <w:r w:rsidR="00B47CD3">
        <w:t xml:space="preserve">mobile applications used to deliver government information and services. </w:t>
      </w:r>
      <w:r w:rsidR="003336F5">
        <w:t>Present th</w:t>
      </w:r>
      <w:r w:rsidR="00B47CD3">
        <w:t xml:space="preserve">ese </w:t>
      </w:r>
      <w:r w:rsidR="003336F5">
        <w:t>strategies as r</w:t>
      </w:r>
      <w:r w:rsidR="00B47CD3">
        <w:t>ecommendations for reducing risk.</w:t>
      </w:r>
    </w:p>
    <w:p w14:paraId="571DD3A6" w14:textId="77777777" w:rsidR="001B4776" w:rsidRDefault="001B4776" w:rsidP="007477A8">
      <w:pPr>
        <w:pStyle w:val="NormalIndented"/>
        <w:numPr>
          <w:ilvl w:val="0"/>
          <w:numId w:val="9"/>
        </w:numPr>
        <w:spacing w:after="240"/>
        <w:ind w:left="360"/>
      </w:pPr>
      <w:r>
        <w:t>A separate section in which you summarize your research and recommendations.</w:t>
      </w:r>
    </w:p>
    <w:p w14:paraId="2E4D71DB" w14:textId="77777777" w:rsidR="001A20C2" w:rsidRDefault="00317FBA" w:rsidP="001A20C2">
      <w:pPr>
        <w:pStyle w:val="Heading2"/>
      </w:pPr>
      <w:r>
        <w:t xml:space="preserve">Submit </w:t>
      </w:r>
      <w:proofErr w:type="gramStart"/>
      <w:r>
        <w:t>For</w:t>
      </w:r>
      <w:proofErr w:type="gramEnd"/>
      <w:r>
        <w:t xml:space="preserve"> Grading </w:t>
      </w:r>
    </w:p>
    <w:p w14:paraId="6C159D45" w14:textId="77777777" w:rsidR="00317FBA" w:rsidRDefault="00317FBA" w:rsidP="006305F9">
      <w:pPr>
        <w:pStyle w:val="NormalIndented"/>
        <w:ind w:left="360" w:firstLine="0"/>
      </w:pPr>
      <w:r>
        <w:t xml:space="preserve">Submit your </w:t>
      </w:r>
      <w:r w:rsidR="00233BA7">
        <w:t>work</w:t>
      </w:r>
      <w:r>
        <w:t xml:space="preserve"> in MS Word format (.docx or .doc file) using </w:t>
      </w:r>
      <w:r w:rsidR="00233BA7">
        <w:t>the Project 3</w:t>
      </w:r>
      <w:r w:rsidR="00876B57">
        <w:t xml:space="preserve"> </w:t>
      </w:r>
      <w:r>
        <w:t>Assignment in your assignment folder. (Attach the file.)</w:t>
      </w:r>
    </w:p>
    <w:p w14:paraId="143F618C" w14:textId="77777777" w:rsidR="00876B57" w:rsidRPr="00F67E0F" w:rsidRDefault="00876B57" w:rsidP="00876B57">
      <w:pPr>
        <w:pStyle w:val="Heading2"/>
        <w:rPr>
          <w:rFonts w:eastAsia="Times New Roman"/>
          <w:sz w:val="20"/>
          <w:szCs w:val="20"/>
        </w:rPr>
      </w:pPr>
      <w:r w:rsidRPr="00F67E0F">
        <w:rPr>
          <w:rFonts w:eastAsia="Times New Roman"/>
        </w:rPr>
        <w:t>Additional Information</w:t>
      </w:r>
    </w:p>
    <w:p w14:paraId="5E8DE68A" w14:textId="77777777" w:rsidR="00876B57" w:rsidRPr="002C3655" w:rsidRDefault="00876B57" w:rsidP="00876B57">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04D21C32" w14:textId="08DDFB52" w:rsidR="00876B57" w:rsidRPr="002C3655" w:rsidRDefault="00876B57" w:rsidP="00876B57">
      <w:pPr>
        <w:pStyle w:val="ListParagraph"/>
        <w:numPr>
          <w:ilvl w:val="0"/>
          <w:numId w:val="22"/>
        </w:numPr>
        <w:spacing w:after="240" w:line="259" w:lineRule="auto"/>
        <w:contextualSpacing w:val="0"/>
        <w:rPr>
          <w:rFonts w:eastAsia="Times New Roman" w:cstheme="minorHAnsi"/>
        </w:rPr>
      </w:pPr>
      <w:r>
        <w:rPr>
          <w:rFonts w:eastAsia="Times New Roman" w:cstheme="minorHAnsi"/>
        </w:rPr>
        <w:t xml:space="preserve">Your </w:t>
      </w:r>
      <w:r w:rsidR="00233BA7">
        <w:rPr>
          <w:rFonts w:eastAsia="Times New Roman" w:cstheme="minorHAnsi"/>
        </w:rPr>
        <w:t>5</w:t>
      </w:r>
      <w:r w:rsidR="000113BF">
        <w:rPr>
          <w:rFonts w:eastAsia="Times New Roman" w:cstheme="minorHAnsi"/>
        </w:rPr>
        <w:t>-</w:t>
      </w:r>
      <w:r w:rsidR="00233BA7">
        <w:rPr>
          <w:rFonts w:eastAsia="Times New Roman" w:cstheme="minorHAnsi"/>
        </w:rPr>
        <w:t xml:space="preserve"> to 7</w:t>
      </w:r>
      <w:r w:rsidR="000113BF">
        <w:rPr>
          <w:rFonts w:eastAsia="Times New Roman" w:cstheme="minorHAnsi"/>
        </w:rPr>
        <w:t>-</w:t>
      </w:r>
      <w:r w:rsidR="00233BA7">
        <w:rPr>
          <w:rFonts w:eastAsia="Times New Roman" w:cstheme="minorHAnsi"/>
        </w:rPr>
        <w:t>page research report</w:t>
      </w:r>
      <w:r>
        <w:rPr>
          <w:rFonts w:eastAsia="Times New Roman" w:cstheme="minorHAnsi"/>
        </w:rPr>
        <w:t xml:space="preserve"> </w:t>
      </w:r>
      <w:r w:rsidRPr="002C3655">
        <w:rPr>
          <w:rFonts w:eastAsia="Times New Roman" w:cstheme="minorHAnsi"/>
        </w:rPr>
        <w:t xml:space="preserve">should be professional in appearance with consistent use of fonts, font sizes, margins, etc. You should use headings and page breaks to organize your paper. </w:t>
      </w:r>
    </w:p>
    <w:p w14:paraId="0B905866" w14:textId="1CB5D5D6" w:rsidR="00764354" w:rsidRPr="0063391E" w:rsidRDefault="00876B57" w:rsidP="0063391E">
      <w:pPr>
        <w:pStyle w:val="ListParagraph"/>
        <w:numPr>
          <w:ilvl w:val="0"/>
          <w:numId w:val="22"/>
        </w:numPr>
        <w:spacing w:after="240" w:line="259" w:lineRule="auto"/>
        <w:contextualSpacing w:val="0"/>
        <w:rPr>
          <w:rFonts w:eastAsia="Times New Roman" w:cstheme="minorHAnsi"/>
        </w:rPr>
      </w:pPr>
      <w:r w:rsidRPr="00764354">
        <w:rPr>
          <w:rFonts w:eastAsia="Times New Roman" w:cstheme="minorHAnsi"/>
        </w:rPr>
        <w:t xml:space="preserve">Your paper should use standard terms and definitions for cybersecurity. </w:t>
      </w:r>
      <w:r w:rsidR="0063391E" w:rsidRPr="002C3655">
        <w:rPr>
          <w:rFonts w:eastAsia="Times New Roman" w:cstheme="minorHAnsi"/>
        </w:rPr>
        <w:t xml:space="preserve">See Course </w:t>
      </w:r>
      <w:r w:rsidR="0063391E">
        <w:rPr>
          <w:rFonts w:eastAsia="Times New Roman" w:cstheme="minorHAnsi"/>
        </w:rPr>
        <w:t>Resources</w:t>
      </w:r>
      <w:r w:rsidR="0063391E" w:rsidRPr="002C3655">
        <w:rPr>
          <w:rFonts w:eastAsia="Times New Roman" w:cstheme="minorHAnsi"/>
        </w:rPr>
        <w:t xml:space="preserve"> &gt; Cybersecurity Concepts </w:t>
      </w:r>
      <w:r w:rsidR="0063391E">
        <w:rPr>
          <w:rFonts w:eastAsia="Times New Roman" w:cstheme="minorHAnsi"/>
        </w:rPr>
        <w:t xml:space="preserve">Review </w:t>
      </w:r>
      <w:r w:rsidR="0063391E" w:rsidRPr="002C3655">
        <w:rPr>
          <w:rFonts w:eastAsia="Times New Roman" w:cstheme="minorHAnsi"/>
        </w:rPr>
        <w:t>for recommended resources.</w:t>
      </w:r>
    </w:p>
    <w:p w14:paraId="3B9BF74E" w14:textId="77777777" w:rsidR="00876B57" w:rsidRPr="00764354" w:rsidRDefault="00876B57" w:rsidP="00E80995">
      <w:pPr>
        <w:pStyle w:val="ListParagraph"/>
        <w:numPr>
          <w:ilvl w:val="0"/>
          <w:numId w:val="22"/>
        </w:numPr>
        <w:spacing w:after="240" w:line="259" w:lineRule="auto"/>
        <w:contextualSpacing w:val="0"/>
        <w:rPr>
          <w:rFonts w:eastAsia="Times New Roman" w:cstheme="minorHAnsi"/>
        </w:rPr>
      </w:pPr>
      <w:r w:rsidRPr="00764354">
        <w:rPr>
          <w:rFonts w:eastAsia="Times New Roman" w:cstheme="minorHAnsi"/>
        </w:rPr>
        <w:t xml:space="preserve">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w:t>
      </w:r>
      <w:proofErr w:type="spellStart"/>
      <w:r w:rsidRPr="00764354">
        <w:rPr>
          <w:rFonts w:eastAsia="Times New Roman" w:cstheme="minorHAnsi"/>
        </w:rPr>
        <w:t>CSIA_Basic_Paper_</w:t>
      </w:r>
      <w:proofErr w:type="gramStart"/>
      <w:r w:rsidRPr="00764354">
        <w:rPr>
          <w:rFonts w:eastAsia="Times New Roman" w:cstheme="minorHAnsi"/>
        </w:rPr>
        <w:t>Template</w:t>
      </w:r>
      <w:proofErr w:type="spellEnd"/>
      <w:r w:rsidRPr="00764354">
        <w:rPr>
          <w:rFonts w:eastAsia="Times New Roman" w:cstheme="minorHAnsi"/>
        </w:rPr>
        <w:t>(</w:t>
      </w:r>
      <w:proofErr w:type="gramEnd"/>
      <w:r w:rsidRPr="00764354">
        <w:rPr>
          <w:rFonts w:eastAsia="Times New Roman" w:cstheme="minorHAnsi"/>
        </w:rPr>
        <w:t>APA_6ed,</w:t>
      </w:r>
      <w:r w:rsidR="00233BA7" w:rsidRPr="00764354">
        <w:rPr>
          <w:rFonts w:eastAsia="Times New Roman" w:cstheme="minorHAnsi"/>
        </w:rPr>
        <w:t>DEC2018</w:t>
      </w:r>
      <w:r w:rsidRPr="00764354">
        <w:rPr>
          <w:rFonts w:eastAsia="Times New Roman" w:cstheme="minorHAnsi"/>
        </w:rPr>
        <w:t>).docx.  </w:t>
      </w:r>
    </w:p>
    <w:p w14:paraId="696B324A" w14:textId="77777777" w:rsidR="00876B57" w:rsidRPr="002C3655" w:rsidRDefault="00876B57" w:rsidP="00876B57">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14:paraId="5075419C" w14:textId="13F704F6" w:rsidR="00876B57" w:rsidRDefault="00876B57" w:rsidP="00876B57">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 xml:space="preserve">You </w:t>
      </w:r>
      <w:r w:rsidR="0063391E">
        <w:rPr>
          <w:rFonts w:eastAsia="Times New Roman" w:cstheme="minorHAnsi"/>
        </w:rPr>
        <w:t xml:space="preserve">should </w:t>
      </w:r>
      <w:r w:rsidRPr="002C3655">
        <w:rPr>
          <w:rFonts w:eastAsia="Times New Roman" w:cstheme="minorHAnsi"/>
        </w:rPr>
        <w:t xml:space="preserve">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5E8BA31B" w14:textId="77777777" w:rsidR="0063391E" w:rsidRPr="00BF758B" w:rsidRDefault="0063391E" w:rsidP="0063391E">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 xml:space="preserve">You </w:t>
      </w:r>
      <w:r>
        <w:rPr>
          <w:rFonts w:eastAsia="Times New Roman" w:cstheme="minorHAnsi"/>
        </w:rPr>
        <w:t xml:space="preserve">must </w:t>
      </w:r>
      <w:r w:rsidRPr="002C3655">
        <w:rPr>
          <w:rFonts w:eastAsia="Times New Roman" w:cstheme="minorHAnsi"/>
        </w:rPr>
        <w:t xml:space="preserve">credit your sources using in-text citations and reference list entries. Both your citations and your reference list entries must follow a consistent citation style (APA, MLA, etc.). </w:t>
      </w:r>
    </w:p>
    <w:p w14:paraId="1448CA63" w14:textId="77777777" w:rsidR="00CF274C" w:rsidRDefault="00CF274C" w:rsidP="0063391E">
      <w:pPr>
        <w:spacing w:after="0" w:line="259" w:lineRule="auto"/>
        <w:jc w:val="center"/>
        <w:rPr>
          <w:rFonts w:eastAsia="Times New Roman" w:cstheme="minorHAnsi"/>
          <w:b/>
        </w:rPr>
      </w:pPr>
      <w:r w:rsidRPr="00CF274C">
        <w:rPr>
          <w:rFonts w:eastAsia="Times New Roman" w:cstheme="minorHAnsi"/>
          <w:b/>
        </w:rPr>
        <w:lastRenderedPageBreak/>
        <w:t>Example Diagram with Citation and Reference List Entry</w:t>
      </w:r>
    </w:p>
    <w:p w14:paraId="4788E273" w14:textId="77777777" w:rsidR="00764354" w:rsidRDefault="00CF274C" w:rsidP="00764354">
      <w:pPr>
        <w:spacing w:after="0" w:line="259" w:lineRule="auto"/>
        <w:jc w:val="center"/>
        <w:rPr>
          <w:rFonts w:eastAsia="Times New Roman" w:cstheme="minorHAnsi"/>
        </w:rPr>
      </w:pPr>
      <w:r>
        <w:rPr>
          <w:noProof/>
        </w:rPr>
        <w:drawing>
          <wp:inline distT="0" distB="0" distL="0" distR="0" wp14:anchorId="411208AC" wp14:editId="6BE38BD8">
            <wp:extent cx="1611630" cy="1496513"/>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32404" cy="1515803"/>
                    </a:xfrm>
                    <a:prstGeom prst="rect">
                      <a:avLst/>
                    </a:prstGeom>
                  </pic:spPr>
                </pic:pic>
              </a:graphicData>
            </a:graphic>
          </wp:inline>
        </w:drawing>
      </w:r>
    </w:p>
    <w:p w14:paraId="69642F3D" w14:textId="77777777" w:rsidR="00CF274C" w:rsidRDefault="00CF274C" w:rsidP="00764354">
      <w:pPr>
        <w:spacing w:after="0" w:line="259" w:lineRule="auto"/>
        <w:jc w:val="center"/>
        <w:rPr>
          <w:rFonts w:eastAsia="Times New Roman" w:cstheme="minorHAnsi"/>
        </w:rPr>
      </w:pPr>
      <w:r w:rsidRPr="00CF274C">
        <w:rPr>
          <w:rFonts w:eastAsia="Times New Roman" w:cstheme="minorHAnsi"/>
        </w:rPr>
        <w:t xml:space="preserve">Figure 1. Enterprise Core Services (Adapted from </w:t>
      </w:r>
      <w:r w:rsidR="00A97BEB">
        <w:rPr>
          <w:rFonts w:eastAsia="Times New Roman" w:cstheme="minorHAnsi"/>
        </w:rPr>
        <w:t xml:space="preserve">Figure 1 in </w:t>
      </w:r>
      <w:r w:rsidRPr="00CF274C">
        <w:rPr>
          <w:rFonts w:eastAsia="Times New Roman" w:cstheme="minorHAnsi"/>
        </w:rPr>
        <w:t>CIO Council, 2013, p. 5)</w:t>
      </w:r>
    </w:p>
    <w:p w14:paraId="437532B8" w14:textId="77777777" w:rsidR="00764354" w:rsidRDefault="00764354" w:rsidP="00764354">
      <w:pPr>
        <w:spacing w:after="0" w:line="259" w:lineRule="auto"/>
        <w:jc w:val="center"/>
        <w:rPr>
          <w:rFonts w:eastAsia="Times New Roman" w:cstheme="minorHAnsi"/>
        </w:rPr>
      </w:pPr>
    </w:p>
    <w:p w14:paraId="0227847B" w14:textId="77777777" w:rsidR="00CF274C" w:rsidRPr="00CF274C" w:rsidRDefault="00764354" w:rsidP="00764354">
      <w:pPr>
        <w:spacing w:after="240" w:line="259" w:lineRule="auto"/>
        <w:ind w:left="720" w:hanging="720"/>
        <w:rPr>
          <w:rFonts w:eastAsia="Times New Roman" w:cstheme="minorHAnsi"/>
        </w:rPr>
      </w:pPr>
      <w:r>
        <w:rPr>
          <w:rFonts w:eastAsia="Times New Roman" w:cstheme="minorHAnsi"/>
        </w:rPr>
        <w:t xml:space="preserve">Federal CIO Council &amp; Department of Homeland Security. (2013). </w:t>
      </w:r>
      <w:r>
        <w:rPr>
          <w:rFonts w:eastAsia="Times New Roman" w:cstheme="minorHAnsi"/>
          <w:i/>
        </w:rPr>
        <w:t xml:space="preserve">Mobile security reference architecture. </w:t>
      </w:r>
      <w:r>
        <w:rPr>
          <w:rFonts w:eastAsia="Times New Roman" w:cstheme="minorHAnsi"/>
        </w:rPr>
        <w:t xml:space="preserve">Retrieved from </w:t>
      </w:r>
      <w:r w:rsidRPr="00764354">
        <w:rPr>
          <w:rFonts w:eastAsia="Times New Roman" w:cstheme="minorHAnsi"/>
        </w:rPr>
        <w:t>https://s3.amazonaws.com/sitesusa/wp-content/</w:t>
      </w:r>
      <w:r>
        <w:rPr>
          <w:rFonts w:eastAsia="Times New Roman" w:cstheme="minorHAnsi"/>
        </w:rPr>
        <w:t>‌</w:t>
      </w:r>
      <w:r w:rsidRPr="00764354">
        <w:rPr>
          <w:rFonts w:eastAsia="Times New Roman" w:cstheme="minorHAnsi"/>
        </w:rPr>
        <w:t>uploads/sites/</w:t>
      </w:r>
      <w:r>
        <w:rPr>
          <w:rFonts w:eastAsia="Times New Roman" w:cstheme="minorHAnsi"/>
        </w:rPr>
        <w:t>‌</w:t>
      </w:r>
      <w:r w:rsidRPr="00764354">
        <w:rPr>
          <w:rFonts w:eastAsia="Times New Roman" w:cstheme="minorHAnsi"/>
        </w:rPr>
        <w:t>1151/</w:t>
      </w:r>
      <w:r>
        <w:rPr>
          <w:rFonts w:eastAsia="Times New Roman" w:cstheme="minorHAnsi"/>
        </w:rPr>
        <w:t>‌</w:t>
      </w:r>
      <w:r w:rsidRPr="00764354">
        <w:rPr>
          <w:rFonts w:eastAsia="Times New Roman" w:cstheme="minorHAnsi"/>
        </w:rPr>
        <w:t>downloads/</w:t>
      </w:r>
      <w:r>
        <w:rPr>
          <w:rFonts w:eastAsia="Times New Roman" w:cstheme="minorHAnsi"/>
        </w:rPr>
        <w:t>‌</w:t>
      </w:r>
      <w:r w:rsidRPr="00764354">
        <w:rPr>
          <w:rFonts w:eastAsia="Times New Roman" w:cstheme="minorHAnsi"/>
        </w:rPr>
        <w:t>2013/05/Mobile-Security-Reference-Architecture.pdf</w:t>
      </w:r>
    </w:p>
    <w:sectPr w:rsidR="00CF274C" w:rsidRPr="00CF274C" w:rsidSect="00C0260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2C14" w14:textId="77777777" w:rsidR="003D54FB" w:rsidRDefault="003D54FB" w:rsidP="00607B42">
      <w:pPr>
        <w:spacing w:after="0" w:line="240" w:lineRule="auto"/>
      </w:pPr>
      <w:r>
        <w:separator/>
      </w:r>
    </w:p>
  </w:endnote>
  <w:endnote w:type="continuationSeparator" w:id="0">
    <w:p w14:paraId="5F8B3118" w14:textId="77777777" w:rsidR="003D54FB" w:rsidRDefault="003D54FB"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0650" w14:textId="77777777" w:rsidR="003D54FB" w:rsidRDefault="003D54FB" w:rsidP="00607B42">
      <w:pPr>
        <w:spacing w:after="0" w:line="240" w:lineRule="auto"/>
      </w:pPr>
      <w:r>
        <w:separator/>
      </w:r>
    </w:p>
  </w:footnote>
  <w:footnote w:type="continuationSeparator" w:id="0">
    <w:p w14:paraId="4F6F71C3" w14:textId="77777777" w:rsidR="003D54FB" w:rsidRDefault="003D54FB"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B93B" w14:textId="54CEB23E" w:rsidR="003D3EC1" w:rsidRDefault="003D3EC1" w:rsidP="00267BFD">
    <w:pPr>
      <w:pStyle w:val="Header"/>
      <w:jc w:val="center"/>
      <w:rPr>
        <w:b/>
      </w:rPr>
    </w:pPr>
  </w:p>
  <w:p w14:paraId="455D9AD5" w14:textId="77777777" w:rsidR="003D3EC1" w:rsidRDefault="003D3EC1" w:rsidP="00267BFD">
    <w:pPr>
      <w:pStyle w:val="Header"/>
      <w:jc w:val="center"/>
      <w:rPr>
        <w:b/>
      </w:rPr>
    </w:pPr>
  </w:p>
  <w:p w14:paraId="56C20B39" w14:textId="1FDD3C79" w:rsidR="00F83601" w:rsidRDefault="00F83601" w:rsidP="00267BFD">
    <w:pPr>
      <w:pStyle w:val="Header"/>
      <w:jc w:val="center"/>
      <w:rPr>
        <w:b/>
      </w:rPr>
    </w:pPr>
    <w:r>
      <w:rPr>
        <w:b/>
      </w:rPr>
      <w:t>CSIA 3</w:t>
    </w:r>
    <w:r w:rsidR="00241B0B">
      <w:rPr>
        <w:b/>
      </w:rPr>
      <w:t>6</w:t>
    </w:r>
    <w:r w:rsidRPr="001A20C2">
      <w:rPr>
        <w:b/>
      </w:rPr>
      <w:t xml:space="preserve">0: Cybersecurity </w:t>
    </w:r>
    <w:r>
      <w:rPr>
        <w:b/>
      </w:rPr>
      <w:t xml:space="preserve">in </w:t>
    </w:r>
    <w:r w:rsidR="00241B0B">
      <w:rPr>
        <w:b/>
      </w:rPr>
      <w:t>Government Organizations</w:t>
    </w:r>
  </w:p>
  <w:p w14:paraId="0565C088" w14:textId="77777777" w:rsidR="005F4078" w:rsidRPr="001A20C2" w:rsidRDefault="005F4078" w:rsidP="00267BF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2A04"/>
    <w:multiLevelType w:val="hybridMultilevel"/>
    <w:tmpl w:val="4FA86C56"/>
    <w:lvl w:ilvl="0" w:tplc="04090001">
      <w:start w:val="1"/>
      <w:numFmt w:val="bullet"/>
      <w:lvlText w:val=""/>
      <w:lvlJc w:val="left"/>
      <w:pPr>
        <w:ind w:left="1080" w:hanging="360"/>
      </w:pPr>
      <w:rPr>
        <w:rFonts w:ascii="Symbol" w:hAnsi="Symbol"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F2AA7"/>
    <w:multiLevelType w:val="hybridMultilevel"/>
    <w:tmpl w:val="29CA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A73AD"/>
    <w:multiLevelType w:val="hybridMultilevel"/>
    <w:tmpl w:val="124E8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21162"/>
    <w:multiLevelType w:val="hybridMultilevel"/>
    <w:tmpl w:val="31F62D08"/>
    <w:lvl w:ilvl="0" w:tplc="9E9E8A3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38609F"/>
    <w:multiLevelType w:val="hybridMultilevel"/>
    <w:tmpl w:val="E4A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623AD"/>
    <w:multiLevelType w:val="hybridMultilevel"/>
    <w:tmpl w:val="D33A0DDA"/>
    <w:lvl w:ilvl="0" w:tplc="9E9E8A3E">
      <w:start w:val="1"/>
      <w:numFmt w:val="decimal"/>
      <w:lvlText w:val="%1."/>
      <w:lvlJc w:val="left"/>
      <w:pPr>
        <w:ind w:left="360" w:hanging="360"/>
      </w:pPr>
      <w:rPr>
        <w:rFonts w:hint="default"/>
      </w:rPr>
    </w:lvl>
    <w:lvl w:ilvl="1" w:tplc="77E62AA8">
      <w:start w:val="1"/>
      <w:numFmt w:val="decimal"/>
      <w:lvlText w:val="%2."/>
      <w:lvlJc w:val="left"/>
      <w:pPr>
        <w:ind w:left="1080" w:hanging="360"/>
      </w:pPr>
      <w:rPr>
        <w:rFonts w:ascii="Calibri" w:hAnsi="Calibr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D256C"/>
    <w:multiLevelType w:val="hybridMultilevel"/>
    <w:tmpl w:val="D15C70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7"/>
  </w:num>
  <w:num w:numId="3">
    <w:abstractNumId w:val="7"/>
  </w:num>
  <w:num w:numId="4">
    <w:abstractNumId w:val="15"/>
  </w:num>
  <w:num w:numId="5">
    <w:abstractNumId w:val="8"/>
  </w:num>
  <w:num w:numId="6">
    <w:abstractNumId w:val="18"/>
  </w:num>
  <w:num w:numId="7">
    <w:abstractNumId w:val="6"/>
  </w:num>
  <w:num w:numId="8">
    <w:abstractNumId w:val="16"/>
  </w:num>
  <w:num w:numId="9">
    <w:abstractNumId w:val="20"/>
  </w:num>
  <w:num w:numId="10">
    <w:abstractNumId w:val="9"/>
  </w:num>
  <w:num w:numId="11">
    <w:abstractNumId w:val="12"/>
  </w:num>
  <w:num w:numId="12">
    <w:abstractNumId w:val="13"/>
  </w:num>
  <w:num w:numId="13">
    <w:abstractNumId w:val="2"/>
  </w:num>
  <w:num w:numId="14">
    <w:abstractNumId w:val="11"/>
  </w:num>
  <w:num w:numId="15">
    <w:abstractNumId w:val="5"/>
  </w:num>
  <w:num w:numId="16">
    <w:abstractNumId w:val="14"/>
  </w:num>
  <w:num w:numId="17">
    <w:abstractNumId w:val="10"/>
  </w:num>
  <w:num w:numId="18">
    <w:abstractNumId w:val="21"/>
  </w:num>
  <w:num w:numId="19">
    <w:abstractNumId w:val="3"/>
  </w:num>
  <w:num w:numId="20">
    <w:abstractNumId w:val="4"/>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MDI0tzQ2Nzc1NzZV0lEKTi0uzszPAykwrAUAV0FhKiwAAAA="/>
  </w:docVars>
  <w:rsids>
    <w:rsidRoot w:val="00607B42"/>
    <w:rsid w:val="000113BF"/>
    <w:rsid w:val="000B1B0D"/>
    <w:rsid w:val="000D0A15"/>
    <w:rsid w:val="000E141E"/>
    <w:rsid w:val="00103137"/>
    <w:rsid w:val="0015340D"/>
    <w:rsid w:val="00162C30"/>
    <w:rsid w:val="0017745C"/>
    <w:rsid w:val="00184AD7"/>
    <w:rsid w:val="001915FB"/>
    <w:rsid w:val="001A1348"/>
    <w:rsid w:val="001A20C2"/>
    <w:rsid w:val="001A71E9"/>
    <w:rsid w:val="001B4776"/>
    <w:rsid w:val="001C1CC9"/>
    <w:rsid w:val="002235B0"/>
    <w:rsid w:val="00233BA7"/>
    <w:rsid w:val="00241B0B"/>
    <w:rsid w:val="00266376"/>
    <w:rsid w:val="00267BFD"/>
    <w:rsid w:val="0028737E"/>
    <w:rsid w:val="002B48F2"/>
    <w:rsid w:val="002F784D"/>
    <w:rsid w:val="003044F5"/>
    <w:rsid w:val="00305B23"/>
    <w:rsid w:val="00317FBA"/>
    <w:rsid w:val="003336F5"/>
    <w:rsid w:val="00346409"/>
    <w:rsid w:val="003548FA"/>
    <w:rsid w:val="00356C72"/>
    <w:rsid w:val="00393B5E"/>
    <w:rsid w:val="003A3C4E"/>
    <w:rsid w:val="003B1439"/>
    <w:rsid w:val="003B6CEA"/>
    <w:rsid w:val="003C4C9B"/>
    <w:rsid w:val="003C52C7"/>
    <w:rsid w:val="003D3EC1"/>
    <w:rsid w:val="003D54FB"/>
    <w:rsid w:val="00423B74"/>
    <w:rsid w:val="004602F5"/>
    <w:rsid w:val="00474036"/>
    <w:rsid w:val="004750AD"/>
    <w:rsid w:val="00487210"/>
    <w:rsid w:val="004B205D"/>
    <w:rsid w:val="00505D5F"/>
    <w:rsid w:val="005067B5"/>
    <w:rsid w:val="00541C0C"/>
    <w:rsid w:val="00553A30"/>
    <w:rsid w:val="00554747"/>
    <w:rsid w:val="005668B0"/>
    <w:rsid w:val="0057479C"/>
    <w:rsid w:val="00580459"/>
    <w:rsid w:val="005905A6"/>
    <w:rsid w:val="00596F23"/>
    <w:rsid w:val="005D1DE1"/>
    <w:rsid w:val="005D3CDF"/>
    <w:rsid w:val="005D662B"/>
    <w:rsid w:val="005F4078"/>
    <w:rsid w:val="00600419"/>
    <w:rsid w:val="00607B42"/>
    <w:rsid w:val="00613BD8"/>
    <w:rsid w:val="00622893"/>
    <w:rsid w:val="00624D74"/>
    <w:rsid w:val="006305F9"/>
    <w:rsid w:val="0063391E"/>
    <w:rsid w:val="00633CE8"/>
    <w:rsid w:val="006414A6"/>
    <w:rsid w:val="00643679"/>
    <w:rsid w:val="00653A2B"/>
    <w:rsid w:val="00687E94"/>
    <w:rsid w:val="006A72A2"/>
    <w:rsid w:val="006D29C8"/>
    <w:rsid w:val="006D6806"/>
    <w:rsid w:val="006E0DA9"/>
    <w:rsid w:val="006F3330"/>
    <w:rsid w:val="006F5CDE"/>
    <w:rsid w:val="007057DA"/>
    <w:rsid w:val="00723AA0"/>
    <w:rsid w:val="0072440F"/>
    <w:rsid w:val="00737FF4"/>
    <w:rsid w:val="00740B42"/>
    <w:rsid w:val="00745DEF"/>
    <w:rsid w:val="007477A8"/>
    <w:rsid w:val="00764354"/>
    <w:rsid w:val="007B13BC"/>
    <w:rsid w:val="007B5282"/>
    <w:rsid w:val="007D061C"/>
    <w:rsid w:val="007E14FD"/>
    <w:rsid w:val="007E7144"/>
    <w:rsid w:val="00811B52"/>
    <w:rsid w:val="008120C5"/>
    <w:rsid w:val="008147FC"/>
    <w:rsid w:val="00830F55"/>
    <w:rsid w:val="008428E1"/>
    <w:rsid w:val="00876B57"/>
    <w:rsid w:val="008A0475"/>
    <w:rsid w:val="008B2987"/>
    <w:rsid w:val="008B4678"/>
    <w:rsid w:val="008F45FA"/>
    <w:rsid w:val="0094784F"/>
    <w:rsid w:val="009A5223"/>
    <w:rsid w:val="009D25B2"/>
    <w:rsid w:val="009F56A2"/>
    <w:rsid w:val="009F6E2B"/>
    <w:rsid w:val="00A017DA"/>
    <w:rsid w:val="00A036BB"/>
    <w:rsid w:val="00A33712"/>
    <w:rsid w:val="00A64058"/>
    <w:rsid w:val="00A97BEB"/>
    <w:rsid w:val="00AA52E5"/>
    <w:rsid w:val="00AD10CF"/>
    <w:rsid w:val="00AD16D3"/>
    <w:rsid w:val="00AD1C8D"/>
    <w:rsid w:val="00AE118A"/>
    <w:rsid w:val="00AF1370"/>
    <w:rsid w:val="00B1167B"/>
    <w:rsid w:val="00B2070E"/>
    <w:rsid w:val="00B25F3A"/>
    <w:rsid w:val="00B27B30"/>
    <w:rsid w:val="00B47CD3"/>
    <w:rsid w:val="00B62AB2"/>
    <w:rsid w:val="00B7406D"/>
    <w:rsid w:val="00B82888"/>
    <w:rsid w:val="00BB2F81"/>
    <w:rsid w:val="00BD0FD8"/>
    <w:rsid w:val="00BD620B"/>
    <w:rsid w:val="00BE7B9B"/>
    <w:rsid w:val="00C003CD"/>
    <w:rsid w:val="00C02601"/>
    <w:rsid w:val="00C03125"/>
    <w:rsid w:val="00C23C7A"/>
    <w:rsid w:val="00C61243"/>
    <w:rsid w:val="00C75C16"/>
    <w:rsid w:val="00C876B0"/>
    <w:rsid w:val="00CA2616"/>
    <w:rsid w:val="00CC5231"/>
    <w:rsid w:val="00CE5717"/>
    <w:rsid w:val="00CF274C"/>
    <w:rsid w:val="00D10582"/>
    <w:rsid w:val="00D12194"/>
    <w:rsid w:val="00D2513B"/>
    <w:rsid w:val="00D2673A"/>
    <w:rsid w:val="00D34268"/>
    <w:rsid w:val="00D37BA5"/>
    <w:rsid w:val="00D51DD0"/>
    <w:rsid w:val="00D75173"/>
    <w:rsid w:val="00D94FC6"/>
    <w:rsid w:val="00DA0558"/>
    <w:rsid w:val="00DA1793"/>
    <w:rsid w:val="00DA4E00"/>
    <w:rsid w:val="00DA66A0"/>
    <w:rsid w:val="00DB37C2"/>
    <w:rsid w:val="00DE2927"/>
    <w:rsid w:val="00DF13E8"/>
    <w:rsid w:val="00E23263"/>
    <w:rsid w:val="00E57EF5"/>
    <w:rsid w:val="00E81F77"/>
    <w:rsid w:val="00E92D78"/>
    <w:rsid w:val="00E937C6"/>
    <w:rsid w:val="00EC5EF9"/>
    <w:rsid w:val="00EF3B92"/>
    <w:rsid w:val="00F06D60"/>
    <w:rsid w:val="00F37E85"/>
    <w:rsid w:val="00F56C69"/>
    <w:rsid w:val="00F6179B"/>
    <w:rsid w:val="00F720C1"/>
    <w:rsid w:val="00F75AB3"/>
    <w:rsid w:val="00F75E64"/>
    <w:rsid w:val="00F8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2003"/>
  <w15:docId w15:val="{D1356C06-F9F0-4F5E-9DF8-EC23919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paragraph" w:customStyle="1" w:styleId="Block">
    <w:name w:val="Block"/>
    <w:basedOn w:val="Normal"/>
    <w:next w:val="NormalIndented"/>
    <w:qFormat/>
    <w:rsid w:val="00F37E85"/>
    <w:pPr>
      <w:ind w:left="1440"/>
    </w:pPr>
    <w:rPr>
      <w:i/>
    </w:rPr>
  </w:style>
  <w:style w:type="character" w:styleId="FollowedHyperlink">
    <w:name w:val="FollowedHyperlink"/>
    <w:basedOn w:val="DefaultParagraphFont"/>
    <w:uiPriority w:val="99"/>
    <w:semiHidden/>
    <w:unhideWhenUsed/>
    <w:rsid w:val="00D34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5314">
      <w:bodyDiv w:val="1"/>
      <w:marLeft w:val="0"/>
      <w:marRight w:val="0"/>
      <w:marTop w:val="0"/>
      <w:marBottom w:val="0"/>
      <w:divBdr>
        <w:top w:val="none" w:sz="0" w:space="0" w:color="auto"/>
        <w:left w:val="none" w:sz="0" w:space="0" w:color="auto"/>
        <w:bottom w:val="none" w:sz="0" w:space="0" w:color="auto"/>
        <w:right w:val="none" w:sz="0" w:space="0" w:color="auto"/>
      </w:divBdr>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831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blog/2018/08/07/collaborating-for-better-design-technology-and-user-experience" TargetMode="External"/><Relationship Id="rId13" Type="http://schemas.openxmlformats.org/officeDocument/2006/relationships/hyperlink" Target="https://www.govloop.com/community/blog/cool-gov-mobile-apps/" TargetMode="External"/><Relationship Id="rId18" Type="http://schemas.openxmlformats.org/officeDocument/2006/relationships/hyperlink" Target="https://s3.amazonaws.com/sitesusa/wp-content/uploads/sites/1151/downloads/2013/05/Mobile-Security-Reference-Architectur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wasp.org/index.php/OWASP_Mobile_Security_Project" TargetMode="External"/><Relationship Id="rId7" Type="http://schemas.openxmlformats.org/officeDocument/2006/relationships/endnotes" Target="endnotes.xml"/><Relationship Id="rId12" Type="http://schemas.openxmlformats.org/officeDocument/2006/relationships/hyperlink" Target="https://www.fedscoop.com/bill-mobile-friendly-government-websites-cruises-senate/" TargetMode="External"/><Relationship Id="rId17" Type="http://schemas.openxmlformats.org/officeDocument/2006/relationships/hyperlink" Target="https://www.ftc.gov/tips-advice/business-center/guidance/app-developers-start-secu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dscoop.com/great-government-mobile-apps" TargetMode="External"/><Relationship Id="rId20" Type="http://schemas.openxmlformats.org/officeDocument/2006/relationships/hyperlink" Target="https://www.owasp.org/index.php/OWASP_Mobile_Security_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xtgov.com/ideas/2018/01/what-digital-government-cx-pros-should-know-about-connected-government-act/1449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loop.com/community/blog/best-government-mobile-apps-business-office/" TargetMode="External"/><Relationship Id="rId23" Type="http://schemas.openxmlformats.org/officeDocument/2006/relationships/image" Target="media/image1.png"/><Relationship Id="rId10" Type="http://schemas.openxmlformats.org/officeDocument/2006/relationships/hyperlink" Target="https://www.congress.gov/115/plaws/publ114/PLAW-115publ114.pdf" TargetMode="External"/><Relationship Id="rId19" Type="http://schemas.openxmlformats.org/officeDocument/2006/relationships/hyperlink" Target="https://www.techrepublic.com/article/how-to-build-a-secure-mobile-app-10-tips/" TargetMode="External"/><Relationship Id="rId4" Type="http://schemas.openxmlformats.org/officeDocument/2006/relationships/settings" Target="settings.xml"/><Relationship Id="rId9" Type="http://schemas.openxmlformats.org/officeDocument/2006/relationships/hyperlink" Target="https://www.congress.gov/115/plaws/publ114/PLAW-115publ114.pdf" TargetMode="External"/><Relationship Id="rId14" Type="http://schemas.openxmlformats.org/officeDocument/2006/relationships/hyperlink" Target="https://www.govloop.com/community/blog/10-most-entertaining-government-mobile-apps/" TargetMode="External"/><Relationship Id="rId22" Type="http://schemas.openxmlformats.org/officeDocument/2006/relationships/hyperlink" Target="http://arstechnica.com/security/2013/02/mobile-app-security-always-keep-the-back-door-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7E1C1A-0489-4A85-A603-F6C029C1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2020-03-24T08:30:00Z</dcterms:created>
  <dcterms:modified xsi:type="dcterms:W3CDTF">2020-03-24T08:30:00Z</dcterms:modified>
</cp:coreProperties>
</file>