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1A504" w14:textId="77777777" w:rsidR="00AB0D6F" w:rsidRPr="00AB0D6F" w:rsidRDefault="00AB0D6F" w:rsidP="00AB0D6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D6F">
        <w:rPr>
          <w:rFonts w:ascii="Arial" w:eastAsia="Times New Roman" w:hAnsi="Arial" w:cs="Arial"/>
          <w:color w:val="000000"/>
          <w:sz w:val="17"/>
          <w:szCs w:val="17"/>
          <w:lang w:val="en-GB"/>
        </w:rPr>
        <w:t>To evaluate the impact of on-the-job training on the performance of the front office employees of the Eastin Grand Hotel Sathorn Bangkok in Thailand</w:t>
      </w:r>
    </w:p>
    <w:p w14:paraId="7E84457E" w14:textId="77777777" w:rsidR="00AB0D6F" w:rsidRPr="00AB0D6F" w:rsidRDefault="00AB0D6F" w:rsidP="00AB0D6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D6F">
        <w:rPr>
          <w:rFonts w:ascii="Arial" w:eastAsia="Times New Roman" w:hAnsi="Arial" w:cs="Arial"/>
          <w:b/>
          <w:bCs/>
          <w:color w:val="000000"/>
          <w:sz w:val="17"/>
          <w:szCs w:val="17"/>
          <w:lang w:val="en-GB"/>
        </w:rPr>
        <w:t>Objectives:</w:t>
      </w:r>
    </w:p>
    <w:p w14:paraId="336AF812" w14:textId="77777777" w:rsidR="00AB0D6F" w:rsidRPr="00AB0D6F" w:rsidRDefault="00AB0D6F" w:rsidP="00AB0D6F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D6F">
        <w:rPr>
          <w:rFonts w:ascii="Arial" w:eastAsia="Times New Roman" w:hAnsi="Arial" w:cs="Arial"/>
          <w:color w:val="000000"/>
          <w:sz w:val="17"/>
          <w:szCs w:val="17"/>
          <w:lang w:val="en-GB"/>
        </w:rPr>
        <w:t>1. Critically review the literature on on-the-job training to develop a framework to evaluate the hotel practices</w:t>
      </w:r>
    </w:p>
    <w:p w14:paraId="29BBA9C6" w14:textId="77777777" w:rsidR="00AB0D6F" w:rsidRPr="00AB0D6F" w:rsidRDefault="00AB0D6F" w:rsidP="00AB0D6F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D6F">
        <w:rPr>
          <w:rFonts w:ascii="Arial" w:eastAsia="Times New Roman" w:hAnsi="Arial" w:cs="Arial"/>
          <w:color w:val="000000"/>
          <w:sz w:val="17"/>
          <w:szCs w:val="17"/>
          <w:lang w:val="en-GB"/>
        </w:rPr>
        <w:t>2. Ascertain the front office department training objectives, best practices, and limitations through an interview of the manager</w:t>
      </w:r>
    </w:p>
    <w:p w14:paraId="1F6CE59A" w14:textId="77777777" w:rsidR="00AB0D6F" w:rsidRPr="00AB0D6F" w:rsidRDefault="00AB0D6F" w:rsidP="00AB0D6F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D6F">
        <w:rPr>
          <w:rFonts w:ascii="Arial" w:eastAsia="Times New Roman" w:hAnsi="Arial" w:cs="Arial"/>
          <w:color w:val="000000"/>
          <w:sz w:val="17"/>
          <w:szCs w:val="17"/>
          <w:lang w:val="en-GB"/>
        </w:rPr>
        <w:t>3. Evaluate the impact of the training on the performance of the employees through a questionnaire </w:t>
      </w:r>
      <w:r w:rsidRPr="00AB0D6F">
        <w:rPr>
          <w:rFonts w:ascii="Arial" w:eastAsia="Times New Roman" w:hAnsi="Arial" w:cs="Arial"/>
          <w:color w:val="000000"/>
          <w:sz w:val="17"/>
          <w:szCs w:val="17"/>
          <w:lang w:val="en-GB"/>
        </w:rPr>
        <w:br/>
        <w:t>4. Compare and contrast the findings of the literature review, interview, and questionnaire to make recommendations to the manager</w:t>
      </w:r>
      <w:bookmarkStart w:id="0" w:name="_GoBack"/>
      <w:bookmarkEnd w:id="0"/>
    </w:p>
    <w:p w14:paraId="5A9E1BE4" w14:textId="77777777" w:rsidR="00AB0D6F" w:rsidRDefault="00AB0D6F"/>
    <w:sectPr w:rsidR="00AB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6F"/>
    <w:rsid w:val="00A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E712"/>
  <w15:chartTrackingRefBased/>
  <w15:docId w15:val="{56DBD234-5CAD-4124-BDFD-2AC5EC7A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8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2020-03-24T05:06:00Z</dcterms:created>
  <dcterms:modified xsi:type="dcterms:W3CDTF">2020-03-24T05:07:00Z</dcterms:modified>
</cp:coreProperties>
</file>