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0" w:rsidRDefault="00C23BB0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877B6" w:rsidRPr="00211712" w:rsidRDefault="004877B6">
      <w:pPr>
        <w:rPr>
          <w:rFonts w:ascii="Times New Roman" w:hAnsi="Times New Roman" w:cs="Times New Roman"/>
          <w:sz w:val="24"/>
          <w:szCs w:val="24"/>
        </w:rPr>
      </w:pPr>
      <w:r>
        <w:t xml:space="preserve">Talk about the board committees of SISCO </w:t>
      </w:r>
      <w:proofErr w:type="gramStart"/>
      <w:r>
        <w:t>company</w:t>
      </w:r>
      <w:proofErr w:type="gramEnd"/>
      <w:r>
        <w:t xml:space="preserve"> (https://www.tadawul.com.sa/Resources/fsPdf/399_2019-03-31_14-30-22_Eng.pdf) and its compliance with The Saudi corporate Governance Regulation (https://cma.org.sa/en/RulesRegulations/Regulations/Documents/CGRegulations_en.pdf) regarding the Committees formations and responsibilities and conclude with the potential improvement in reference to the international standards of corporate governance.</w:t>
      </w:r>
      <w:bookmarkEnd w:id="0"/>
    </w:p>
    <w:sectPr w:rsidR="004877B6" w:rsidRPr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2"/>
    <w:rsid w:val="001A7C56"/>
    <w:rsid w:val="00211712"/>
    <w:rsid w:val="004877B6"/>
    <w:rsid w:val="004F6EE8"/>
    <w:rsid w:val="007D766B"/>
    <w:rsid w:val="009C5FC4"/>
    <w:rsid w:val="009E405C"/>
    <w:rsid w:val="00B25DE5"/>
    <w:rsid w:val="00C23BB0"/>
    <w:rsid w:val="00D1230A"/>
    <w:rsid w:val="00D407C4"/>
    <w:rsid w:val="00E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1D06-5293-4DB1-A10B-9CAE4BC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2020-04-02T14:04:00Z</dcterms:created>
  <dcterms:modified xsi:type="dcterms:W3CDTF">2020-04-02T14:04:00Z</dcterms:modified>
</cp:coreProperties>
</file>