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6B0FB" w14:textId="26FA1483" w:rsidR="008C0C4D" w:rsidRPr="008C0C4D" w:rsidRDefault="00A6607C" w:rsidP="008C0C4D">
      <w:r>
        <w:t xml:space="preserve">Scenario Sonning Village Community Centre Management Committee (SVCCMC) have received a very substantial bequest from a former committee chairman. He has stipulated that the money should be invested in a new community </w:t>
      </w:r>
      <w:proofErr w:type="spellStart"/>
      <w:r>
        <w:t>centre</w:t>
      </w:r>
      <w:proofErr w:type="spellEnd"/>
      <w:r>
        <w:t xml:space="preserve"> to replace the existing one (Appendix A). The Committee’s brief includes the following requirements: • a light, suitably-sized clear space that can be used for large meetings, dance, choral presentations; • a kitchen and serving/café area which will encourage the public to use the building; • separate male and female WCs, an accessible toilet, and baby changing facilities; • a two-person office; • two storage rooms; • one small meeting room (minimum size: 4m x 5m); • to be as sustainable as possible, the design should: o </w:t>
      </w:r>
      <w:proofErr w:type="spellStart"/>
      <w:r>
        <w:t>maximise</w:t>
      </w:r>
      <w:proofErr w:type="spellEnd"/>
      <w:r>
        <w:t xml:space="preserve"> natural light; o </w:t>
      </w:r>
      <w:proofErr w:type="spellStart"/>
      <w:r>
        <w:t>utilise</w:t>
      </w:r>
      <w:proofErr w:type="spellEnd"/>
      <w:r>
        <w:t xml:space="preserve"> Low Carbon Technologies where appropriate; o enablemaximumflexibilityoftheinternallayoutsothatfuturechangesandchanged requirements can easily be accommodated. • all spaces need to be on the same single </w:t>
      </w:r>
      <w:proofErr w:type="spellStart"/>
      <w:r>
        <w:t>storey</w:t>
      </w:r>
      <w:proofErr w:type="spellEnd"/>
      <w:r>
        <w:t xml:space="preserve"> with no steps throughout the building and with ‘Inclusive design’ as a key priority. SVCCMC have engaged consultants whose initial proposals have not been met with much enthusiasm from the Committee. They have suggested a traditional load-bearing masonry building and have proposed the attached proposed floor plan (Appendix B). The Committee want to consider alternatives. You have been engaged to provide a professional report which considers and evaluates a number of issues that are shown below. Code Description LO1 Identify the concepts and principles associated with the building, environment and technology of framed structures and be able to present, evaluate and interpret them using sketches, drawings and in written form. LO2 LO3 Evaluate the appropriateness of different approaches, materials and construction in framed or similar buildings in accordance with building, environment and technology theories and sustainability.</w:t>
      </w:r>
    </w:p>
    <w:sectPr w:rsidR="008C0C4D" w:rsidRPr="008C0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C4D"/>
    <w:rsid w:val="000C7267"/>
    <w:rsid w:val="00562363"/>
    <w:rsid w:val="006260FE"/>
    <w:rsid w:val="006D1A85"/>
    <w:rsid w:val="008C0C4D"/>
    <w:rsid w:val="00A6607C"/>
    <w:rsid w:val="00DD244B"/>
    <w:rsid w:val="00F81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7A994"/>
  <w15:chartTrackingRefBased/>
  <w15:docId w15:val="{2EC66C62-C6DA-4AD6-B015-8D9EDB4B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2020-04-19T16:00:00Z</dcterms:created>
  <dcterms:modified xsi:type="dcterms:W3CDTF">2020-04-19T16:00:00Z</dcterms:modified>
</cp:coreProperties>
</file>