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19E5C" w14:textId="315EFA58" w:rsidR="000E1E19" w:rsidRDefault="000E1E19">
      <w:r>
        <w:rPr>
          <w:rFonts w:ascii="Arial" w:hAnsi="Arial" w:cs="Arial"/>
          <w:color w:val="333333"/>
          <w:shd w:val="clear" w:color="auto" w:fill="FFFFFF"/>
        </w:rPr>
        <w:t>In this paper, you will evaluate your own potential to effectively perform crisis intervention counseling. Your paper needs to reflect accurate knowledge of effective crisis worker characteristics and the dynamics of counselor burnout, vicarious traumatization, and compassion fatigue. You will utilize the course readings, and at least 3 professional journal articles dealing with counselor burnout, vicarious traumatization, or compassion fatigue as references. Address the following as you write: What personal qualities or characteristics might enhance your ability to be an effective crisis worker? What personal qualities or characteristics might impede your ability to be an effective crisis worker? How might crisis experiences in your own life increase the potential for countertransference when working with clients who have experienced similar forms of trauma and crisis? What steps might you take to lessen the potential for and therefore manage countertransference in these situations? What attitudes, values, behaviors, and experiences might contribute to your risk for vicarious traumatization or compassion fatigue? What feelings, attitudes, motives, and/or expectations might increase your risk for burnout? The paper should be between 5 -7 pages. This includes the cover, the abstract, the body of the essay and the references pages.</w:t>
      </w:r>
      <w:bookmarkStart w:id="0" w:name="_GoBack"/>
      <w:bookmarkEnd w:id="0"/>
    </w:p>
    <w:sectPr w:rsidR="000E1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19"/>
    <w:rsid w:val="000E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F5F42"/>
  <w15:chartTrackingRefBased/>
  <w15:docId w15:val="{559A514F-5426-4FC4-98FB-3DA5A957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mutwiwak71@gmail.com</dc:creator>
  <cp:keywords/>
  <dc:description/>
  <cp:lastModifiedBy>mutwiwak71@gmail.com</cp:lastModifiedBy>
  <cp:revision>1</cp:revision>
  <dcterms:created xsi:type="dcterms:W3CDTF">2020-04-04T04:18:00Z</dcterms:created>
  <dcterms:modified xsi:type="dcterms:W3CDTF">2020-04-04T04:18:00Z</dcterms:modified>
</cp:coreProperties>
</file>