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ACA5B" w14:textId="35C6FC1E" w:rsidR="00F356D2" w:rsidRDefault="00F356D2">
      <w:r>
        <w:rPr>
          <w:rFonts w:ascii="Verdana" w:hAnsi="Verdana"/>
          <w:color w:val="000000"/>
          <w:sz w:val="17"/>
          <w:szCs w:val="17"/>
          <w:shd w:val="clear" w:color="auto" w:fill="FFFFFF"/>
        </w:rPr>
        <w:t>Description Choose two female authors we have studied this semester. Compare and contrast the specific details of their gender identity. It is imperative that you cite specific examples from the texts as evidence and fully explain the details of your chosen authors’ views. In your response, make sure to answer questions like the following: Why did she identify and express her gender in such a way? What cultural and historical influences played a part in this? Etc. Unique and ambitious answers will receive higher scores. Provide a trait-by-trait comparison (i.e. structure your essay by trait rather than subject). compare and contrast two female authors</w:t>
      </w:r>
    </w:p>
    <w:sectPr w:rsidR="00F35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F3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FDC4"/>
  <w15:chartTrackingRefBased/>
  <w15:docId w15:val="{8A18AF31-4A9C-4932-84F3-32CCA37D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2020-04-20T02:33:00Z</dcterms:created>
  <dcterms:modified xsi:type="dcterms:W3CDTF">2020-04-20T02:33:00Z</dcterms:modified>
</cp:coreProperties>
</file>