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A56E9" w14:textId="57302319" w:rsidR="00DD0DA6" w:rsidRDefault="00DD0DA6">
      <w:r>
        <w:rPr>
          <w:rFonts w:ascii="Verdana" w:hAnsi="Verdana"/>
          <w:color w:val="000000"/>
          <w:sz w:val="17"/>
          <w:szCs w:val="17"/>
          <w:shd w:val="clear" w:color="auto" w:fill="FFFFFF"/>
        </w:rPr>
        <w:t xml:space="preserve">Description. In 2013, Nathan, born Nancey </w:t>
      </w:r>
      <w:proofErr w:type="spellStart"/>
      <w:r>
        <w:rPr>
          <w:rFonts w:ascii="Verdana" w:hAnsi="Verdana"/>
          <w:color w:val="000000"/>
          <w:sz w:val="17"/>
          <w:szCs w:val="17"/>
          <w:shd w:val="clear" w:color="auto" w:fill="FFFFFF"/>
        </w:rPr>
        <w:t>Verhelst</w:t>
      </w:r>
      <w:proofErr w:type="spellEnd"/>
      <w:r>
        <w:rPr>
          <w:rFonts w:ascii="Verdana" w:hAnsi="Verdana"/>
          <w:color w:val="000000"/>
          <w:sz w:val="17"/>
          <w:szCs w:val="17"/>
          <w:shd w:val="clear" w:color="auto" w:fill="FFFFFF"/>
        </w:rPr>
        <w:t xml:space="preserve">, 44, was given legal euthanasia, most likely by lethal injection, on the grounds of “unbearable psychological suffering.” Wim </w:t>
      </w:r>
      <w:proofErr w:type="spellStart"/>
      <w:r>
        <w:rPr>
          <w:rFonts w:ascii="Verdana" w:hAnsi="Verdana"/>
          <w:color w:val="000000"/>
          <w:sz w:val="17"/>
          <w:szCs w:val="17"/>
          <w:shd w:val="clear" w:color="auto" w:fill="FFFFFF"/>
        </w:rPr>
        <w:t>Distelmans</w:t>
      </w:r>
      <w:proofErr w:type="spellEnd"/>
      <w:r>
        <w:rPr>
          <w:rFonts w:ascii="Verdana" w:hAnsi="Verdana"/>
          <w:color w:val="000000"/>
          <w:sz w:val="17"/>
          <w:szCs w:val="17"/>
          <w:shd w:val="clear" w:color="auto" w:fill="FFFFFF"/>
        </w:rPr>
        <w:t xml:space="preserve">, a cancer specialist who carried out the euthanasia is the same doctor who a year before gave lethal injections to congenitally deaf twins who were frightened, they were also going to be blind. Mr. </w:t>
      </w:r>
      <w:proofErr w:type="spellStart"/>
      <w:r>
        <w:rPr>
          <w:rFonts w:ascii="Verdana" w:hAnsi="Verdana"/>
          <w:color w:val="000000"/>
          <w:sz w:val="17"/>
          <w:szCs w:val="17"/>
          <w:shd w:val="clear" w:color="auto" w:fill="FFFFFF"/>
        </w:rPr>
        <w:t>Verhelst</w:t>
      </w:r>
      <w:proofErr w:type="spellEnd"/>
      <w:r>
        <w:rPr>
          <w:rFonts w:ascii="Verdana" w:hAnsi="Verdana"/>
          <w:color w:val="000000"/>
          <w:sz w:val="17"/>
          <w:szCs w:val="17"/>
          <w:shd w:val="clear" w:color="auto" w:fill="FFFFFF"/>
        </w:rPr>
        <w:t xml:space="preserve"> had hormone therapy in 2009, followed by a mastectomy and surgery to construct a penis in 2012. But none of these operations worked as desired.” Euthanasia carried out by doctors at the request of a patient is only legal in three European countries, the Netherlands, Belgium and Luxembourg. (Link to Case Study article) https://www.bbc.com/news/world-europe-24373107 Directions: 1. Armed with your knowledge of Kant, Mill and Aristotle please lay out the argument each would have regarding the morality of this case. Would they allow it and if so, what reasons would they supply? If not, again, what reasons would they supply? 2. Make sure that you are using their theories and not your own opinion. 3. For each philosopher, please make a claim and provide evidence to would make that claim plausible. 4. The Arguments must be complete, and they must reflect the various theories we have studied in the first part of the semester. (ARGUMENTATIVE &amp; THESIS Format)</w:t>
      </w:r>
      <w:bookmarkStart w:id="0" w:name="_GoBack"/>
      <w:bookmarkEnd w:id="0"/>
    </w:p>
    <w:sectPr w:rsidR="00DD0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DA6"/>
    <w:rsid w:val="00DD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7BFE"/>
  <w15:chartTrackingRefBased/>
  <w15:docId w15:val="{E4DA4163-57B7-4493-9330-75D15D5F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2020-04-09T14:45:00Z</dcterms:created>
  <dcterms:modified xsi:type="dcterms:W3CDTF">2020-04-09T14:45:00Z</dcterms:modified>
</cp:coreProperties>
</file>