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981A" w14:textId="77777777" w:rsidR="007D5D6E" w:rsidRDefault="007D5D6E" w:rsidP="007D5D6E">
      <w:pPr>
        <w:pStyle w:val="Heading2"/>
      </w:pPr>
      <w:bookmarkStart w:id="0" w:name="_GoBack"/>
      <w:bookmarkEnd w:id="0"/>
      <w:r>
        <w:t>Assignment Objectives:</w:t>
      </w:r>
    </w:p>
    <w:p w14:paraId="589807EB" w14:textId="77777777" w:rsidR="007D5D6E" w:rsidRDefault="007D5D6E" w:rsidP="007D5D6E">
      <w:pPr>
        <w:pStyle w:val="ListParagraph"/>
        <w:numPr>
          <w:ilvl w:val="0"/>
          <w:numId w:val="6"/>
        </w:numPr>
      </w:pPr>
      <w:r>
        <w:t>Understand key legal concepts related to computing and its use, including patent protection, digital copyright, cybersecurity, and software licensing.</w:t>
      </w:r>
    </w:p>
    <w:p w14:paraId="5B74A07B" w14:textId="77777777" w:rsidR="007D5D6E" w:rsidRDefault="007D5D6E" w:rsidP="007D5D6E">
      <w:pPr>
        <w:pStyle w:val="ListParagraph"/>
        <w:numPr>
          <w:ilvl w:val="0"/>
          <w:numId w:val="6"/>
        </w:numPr>
        <w:spacing w:after="0" w:line="276" w:lineRule="auto"/>
      </w:pPr>
      <w:r w:rsidRPr="004D54B4">
        <w:t>Given an issue or problem of ethical, social, legal, and/or economic relevance to the computing profession, analyze the relevant information, formulate an opinion, defend this opinion clearly in a written document or oral presentation, and understand and explain opposing perspectives.</w:t>
      </w:r>
    </w:p>
    <w:p w14:paraId="243D6DEB" w14:textId="77777777" w:rsidR="007D5D6E" w:rsidRPr="00CA7239" w:rsidRDefault="007D5D6E" w:rsidP="007D5D6E">
      <w:pPr>
        <w:pStyle w:val="Heading2"/>
      </w:pPr>
      <w:r w:rsidRPr="00CA7239">
        <w:t>Assignment Description:</w:t>
      </w:r>
    </w:p>
    <w:p w14:paraId="63AEA50A" w14:textId="77777777" w:rsidR="007D5D6E" w:rsidRDefault="007D5D6E" w:rsidP="007D5D6E">
      <w:r>
        <w:t xml:space="preserve">Using the Ethical Analysis Framework, you will analyze the problem of </w:t>
      </w:r>
      <w:r w:rsidRPr="00D67B65">
        <w:rPr>
          <w:i/>
          <w:highlight w:val="yellow"/>
        </w:rPr>
        <w:t>Gender Inequality and Diversity</w:t>
      </w:r>
      <w:r>
        <w:rPr>
          <w:i/>
        </w:rPr>
        <w:t>.</w:t>
      </w:r>
      <w:r>
        <w:t xml:space="preserve"> As this is a broad topic, try to pick a specific perspective related to gender inequality or diversity but probably not both. As always, do not try and answer the following questions but rather use them to think about which perspective you would like to focus on.</w:t>
      </w:r>
    </w:p>
    <w:p w14:paraId="3DFE5437" w14:textId="77777777" w:rsidR="007D5D6E" w:rsidRPr="007D5D6E" w:rsidRDefault="007D5D6E" w:rsidP="007D5D6E">
      <w:pPr>
        <w:pStyle w:val="ListParagraph"/>
        <w:numPr>
          <w:ilvl w:val="0"/>
          <w:numId w:val="7"/>
        </w:numPr>
        <w:rPr>
          <w:highlight w:val="yellow"/>
        </w:rPr>
      </w:pPr>
      <w:r w:rsidRPr="007D5D6E">
        <w:rPr>
          <w:highlight w:val="yellow"/>
        </w:rPr>
        <w:t>Who are the stakeholders?</w:t>
      </w:r>
    </w:p>
    <w:p w14:paraId="60F184D1" w14:textId="77777777" w:rsidR="007D5D6E" w:rsidRPr="007D5D6E" w:rsidRDefault="007D5D6E" w:rsidP="007D5D6E">
      <w:pPr>
        <w:pStyle w:val="ListParagraph"/>
        <w:numPr>
          <w:ilvl w:val="0"/>
          <w:numId w:val="7"/>
        </w:numPr>
        <w:rPr>
          <w:highlight w:val="yellow"/>
        </w:rPr>
      </w:pPr>
      <w:r w:rsidRPr="007D5D6E">
        <w:rPr>
          <w:highlight w:val="yellow"/>
        </w:rPr>
        <w:t xml:space="preserve">What do the laws say? </w:t>
      </w:r>
      <w:hyperlink r:id="rId7" w:history="1">
        <w:r w:rsidRPr="007D5D6E">
          <w:rPr>
            <w:rStyle w:val="Hyperlink"/>
            <w:highlight w:val="yellow"/>
          </w:rPr>
          <w:t>https://www.eeoc.gov/laws/index.cfm</w:t>
        </w:r>
      </w:hyperlink>
    </w:p>
    <w:p w14:paraId="2C8120AA" w14:textId="77777777" w:rsidR="007D5D6E" w:rsidRPr="007D5D6E" w:rsidRDefault="007D5D6E" w:rsidP="007D5D6E">
      <w:pPr>
        <w:pStyle w:val="ListParagraph"/>
        <w:numPr>
          <w:ilvl w:val="0"/>
          <w:numId w:val="7"/>
        </w:numPr>
        <w:rPr>
          <w:highlight w:val="yellow"/>
        </w:rPr>
      </w:pPr>
      <w:r w:rsidRPr="007D5D6E">
        <w:rPr>
          <w:highlight w:val="yellow"/>
        </w:rPr>
        <w:t>Do equal opportunity employment laws work?</w:t>
      </w:r>
    </w:p>
    <w:p w14:paraId="70CEF252" w14:textId="77777777" w:rsidR="007D5D6E" w:rsidRPr="007D5D6E" w:rsidRDefault="007D5D6E" w:rsidP="007D5D6E">
      <w:pPr>
        <w:pStyle w:val="ListParagraph"/>
        <w:numPr>
          <w:ilvl w:val="0"/>
          <w:numId w:val="7"/>
        </w:numPr>
        <w:rPr>
          <w:highlight w:val="yellow"/>
        </w:rPr>
      </w:pPr>
      <w:r w:rsidRPr="007D5D6E">
        <w:rPr>
          <w:highlight w:val="yellow"/>
        </w:rPr>
        <w:t>Do corporate shareholder’s goals conflict with diversity or gender equality?</w:t>
      </w:r>
    </w:p>
    <w:p w14:paraId="4E332874" w14:textId="77777777" w:rsidR="007D5D6E" w:rsidRPr="007D5D6E" w:rsidRDefault="007D5D6E" w:rsidP="007D5D6E">
      <w:pPr>
        <w:pStyle w:val="ListParagraph"/>
        <w:numPr>
          <w:ilvl w:val="0"/>
          <w:numId w:val="7"/>
        </w:numPr>
        <w:rPr>
          <w:highlight w:val="yellow"/>
        </w:rPr>
      </w:pPr>
      <w:r w:rsidRPr="007D5D6E">
        <w:rPr>
          <w:highlight w:val="yellow"/>
        </w:rPr>
        <w:t>What can we do to improve the situation?</w:t>
      </w:r>
    </w:p>
    <w:p w14:paraId="1BA3BCF0" w14:textId="77777777" w:rsidR="007D5D6E" w:rsidRDefault="007D5D6E" w:rsidP="007D5D6E">
      <w:pPr>
        <w:pStyle w:val="ListParagraph"/>
        <w:spacing w:after="0"/>
      </w:pPr>
    </w:p>
    <w:p w14:paraId="73941202" w14:textId="77777777" w:rsidR="007D5D6E" w:rsidRDefault="007D5D6E" w:rsidP="007D5D6E">
      <w:pPr>
        <w:pStyle w:val="ListParagraph"/>
        <w:numPr>
          <w:ilvl w:val="0"/>
          <w:numId w:val="5"/>
        </w:numPr>
        <w:spacing w:after="0"/>
      </w:pPr>
      <w:r>
        <w:t>First, read the Many Faces of Gender Inequality:</w:t>
      </w:r>
    </w:p>
    <w:p w14:paraId="1283DA3B" w14:textId="77777777" w:rsidR="007D5D6E" w:rsidRDefault="007D5D6E" w:rsidP="007D5D6E">
      <w:pPr>
        <w:pStyle w:val="ListParagraph"/>
        <w:numPr>
          <w:ilvl w:val="1"/>
          <w:numId w:val="5"/>
        </w:numPr>
        <w:spacing w:after="0"/>
      </w:pPr>
      <w:r>
        <w:t>Sen, A. (2011). “Many Faces of Gender Inequality”. November 9, 2001. (</w:t>
      </w:r>
      <w:hyperlink r:id="rId8" w:history="1">
        <w:r w:rsidRPr="0016339A">
          <w:rPr>
            <w:rStyle w:val="Hyperlink"/>
          </w:rPr>
          <w:t>https://www.sas.upenn.edu/~dludden/MANY%20FACES%20OF%20GENDER%20INEQUALITY.htm</w:t>
        </w:r>
      </w:hyperlink>
      <w:r>
        <w:t>)</w:t>
      </w:r>
    </w:p>
    <w:p w14:paraId="6757B484" w14:textId="77777777" w:rsidR="007D5D6E" w:rsidRDefault="007D5D6E" w:rsidP="007D5D6E">
      <w:pPr>
        <w:pStyle w:val="ListParagraph"/>
        <w:numPr>
          <w:ilvl w:val="1"/>
          <w:numId w:val="5"/>
        </w:numPr>
        <w:spacing w:after="0"/>
      </w:pPr>
      <w:r>
        <w:t xml:space="preserve">Adamson, M. and Beauregard, T. and </w:t>
      </w:r>
      <w:proofErr w:type="spellStart"/>
      <w:r>
        <w:t>Lup</w:t>
      </w:r>
      <w:proofErr w:type="spellEnd"/>
      <w:r>
        <w:t>, D. “The Many Faces of Gender Inequality at Work”. August 3, 2018.</w:t>
      </w:r>
    </w:p>
    <w:p w14:paraId="2AB516CD" w14:textId="77777777" w:rsidR="007D5D6E" w:rsidRDefault="000D1863" w:rsidP="007D5D6E">
      <w:pPr>
        <w:ind w:left="1440"/>
      </w:pPr>
      <w:hyperlink r:id="rId9" w:history="1">
        <w:r w:rsidR="007D5D6E">
          <w:rPr>
            <w:rStyle w:val="Hyperlink"/>
          </w:rPr>
          <w:t>https://journals.sagepub.com/doi/full/10.1177/0950017018780603?casa_token=7Hasr-NQJmEAAAAA:Pdqbmj55PDiMaSlbqRg1SSoBSLRFs9tncphdXQVbhiMuGJedz7BUxrengqoqU0WO2fbcYT7mfVaV</w:t>
        </w:r>
      </w:hyperlink>
    </w:p>
    <w:p w14:paraId="00389111" w14:textId="77777777" w:rsidR="007D5D6E" w:rsidRDefault="007D5D6E" w:rsidP="007D5D6E">
      <w:pPr>
        <w:pStyle w:val="ListParagraph"/>
        <w:numPr>
          <w:ilvl w:val="0"/>
          <w:numId w:val="5"/>
        </w:numPr>
        <w:spacing w:after="0"/>
      </w:pPr>
      <w:r>
        <w:t>Read this University of Florida’s introduction to workplace diversity:</w:t>
      </w:r>
    </w:p>
    <w:p w14:paraId="1521DD72" w14:textId="77777777" w:rsidR="007D5D6E" w:rsidRDefault="007D5D6E" w:rsidP="007D5D6E">
      <w:pPr>
        <w:pStyle w:val="ListParagraph"/>
        <w:numPr>
          <w:ilvl w:val="1"/>
          <w:numId w:val="5"/>
        </w:numPr>
        <w:spacing w:after="0"/>
      </w:pPr>
      <w:r>
        <w:t>Green, K., Lopez, M. Wysocki, A., Kepner, K., Farnsworth, D., and Clark, J. (2002). “Diversity in the Workplace: Benefits, Challenges, and the Required Managerial Tools”. (</w:t>
      </w:r>
      <w:hyperlink r:id="rId10" w:history="1">
        <w:r w:rsidRPr="0016339A">
          <w:rPr>
            <w:rStyle w:val="Hyperlink"/>
          </w:rPr>
          <w:t>https://edis.ifas.ufl.edu/pdffiles/HR/HR02200.pdf</w:t>
        </w:r>
      </w:hyperlink>
      <w:hyperlink r:id="rId11" w:history="1"/>
      <w:r>
        <w:t>)</w:t>
      </w:r>
    </w:p>
    <w:p w14:paraId="4F390E98" w14:textId="77777777" w:rsidR="007D5D6E" w:rsidRDefault="007D5D6E" w:rsidP="007D5D6E">
      <w:pPr>
        <w:pStyle w:val="ListParagraph"/>
        <w:numPr>
          <w:ilvl w:val="0"/>
          <w:numId w:val="5"/>
        </w:numPr>
        <w:spacing w:after="0"/>
      </w:pPr>
      <w:r>
        <w:t>Finally, look at the Harvard Business Review’s coverage of this topic:</w:t>
      </w:r>
    </w:p>
    <w:p w14:paraId="5AF1BD8E" w14:textId="77777777" w:rsidR="007D5D6E" w:rsidRDefault="007D5D6E" w:rsidP="007D5D6E">
      <w:pPr>
        <w:pStyle w:val="ListParagraph"/>
        <w:numPr>
          <w:ilvl w:val="1"/>
          <w:numId w:val="5"/>
        </w:numPr>
        <w:spacing w:after="0"/>
      </w:pPr>
      <w:r>
        <w:t xml:space="preserve">Dobbin, F. and </w:t>
      </w:r>
      <w:proofErr w:type="spellStart"/>
      <w:r>
        <w:t>Kalev</w:t>
      </w:r>
      <w:proofErr w:type="spellEnd"/>
      <w:r>
        <w:t xml:space="preserve">, A. (2016). “Why Diversity Programs Fail”. </w:t>
      </w:r>
      <w:hyperlink r:id="rId12" w:history="1">
        <w:r w:rsidRPr="0016339A">
          <w:rPr>
            <w:rStyle w:val="Hyperlink"/>
          </w:rPr>
          <w:t>https://hbr.org/2016/07/why-diversity-programs-fail</w:t>
        </w:r>
      </w:hyperlink>
    </w:p>
    <w:p w14:paraId="0701E8ED" w14:textId="77777777" w:rsidR="007D5D6E" w:rsidRDefault="007D5D6E" w:rsidP="007D5D6E">
      <w:pPr>
        <w:ind w:left="720"/>
      </w:pPr>
      <w:r>
        <w:t>Other resources of interest:</w:t>
      </w:r>
    </w:p>
    <w:p w14:paraId="6F5174A2" w14:textId="77777777" w:rsidR="007D5D6E" w:rsidRDefault="007D5D6E" w:rsidP="007D5D6E">
      <w:pPr>
        <w:pStyle w:val="ListParagraph"/>
        <w:numPr>
          <w:ilvl w:val="0"/>
          <w:numId w:val="8"/>
        </w:numPr>
        <w:spacing w:after="0"/>
      </w:pPr>
      <w:r>
        <w:t>Barnes, P. (2019). “Is the EEOC Protecting Workers or Discriminatory Employers?”</w:t>
      </w:r>
    </w:p>
    <w:p w14:paraId="22F44EF5" w14:textId="77777777" w:rsidR="007D5D6E" w:rsidRDefault="000D1863" w:rsidP="007D5D6E">
      <w:pPr>
        <w:ind w:left="1440"/>
      </w:pPr>
      <w:hyperlink r:id="rId13" w:anchor="2bf696e55407" w:history="1">
        <w:r w:rsidR="007D5D6E" w:rsidRPr="003E7726">
          <w:rPr>
            <w:rStyle w:val="Hyperlink"/>
          </w:rPr>
          <w:t>https://www.forbes.com/sites/patriciagbarnes/2019/09/04/is-the-eeoc-protecting-workers-or-discriminatory-employers/#2bf696e55407</w:t>
        </w:r>
      </w:hyperlink>
    </w:p>
    <w:p w14:paraId="1185DA42" w14:textId="77777777" w:rsidR="007D5D6E" w:rsidRDefault="007D5D6E" w:rsidP="007D5D6E">
      <w:pPr>
        <w:pStyle w:val="ListParagraph"/>
        <w:numPr>
          <w:ilvl w:val="0"/>
          <w:numId w:val="5"/>
        </w:numPr>
        <w:spacing w:after="0"/>
      </w:pPr>
      <w:r>
        <w:t>Do your own research.  What questions do you have that these articles haven’t answered?  As you go through the rest of the process, you may find the need to do more research on specific questions or possible consequences.</w:t>
      </w:r>
    </w:p>
    <w:p w14:paraId="5712D3DE" w14:textId="77777777" w:rsidR="007D5D6E" w:rsidRPr="005F78FD" w:rsidRDefault="007D5D6E" w:rsidP="007D5D6E">
      <w:pPr>
        <w:pStyle w:val="ListParagraph"/>
        <w:numPr>
          <w:ilvl w:val="0"/>
          <w:numId w:val="5"/>
        </w:numPr>
        <w:spacing w:after="0"/>
      </w:pPr>
      <w:r>
        <w:t>While there are many different angles to this story, you do not need to include all of them.  Decide what you want to focus on and what aspects of this situation you want to draw out.  Don’t try to include every single thing that you’ve learned.  (You would never be able to fit that in 2000 words.)</w:t>
      </w:r>
    </w:p>
    <w:p w14:paraId="0856C6D7" w14:textId="77777777" w:rsidR="007D5D6E" w:rsidRDefault="007D5D6E" w:rsidP="007D5D6E">
      <w:pPr>
        <w:pStyle w:val="ListParagraph"/>
        <w:numPr>
          <w:ilvl w:val="0"/>
          <w:numId w:val="5"/>
        </w:numPr>
        <w:spacing w:after="0"/>
      </w:pPr>
      <w:r>
        <w:lastRenderedPageBreak/>
        <w:t xml:space="preserve">Use the first ten steps of the ethical analysis framework to organize your thoughts and develop your analysis.  (You do </w:t>
      </w:r>
      <w:r>
        <w:rPr>
          <w:i/>
        </w:rPr>
        <w:t xml:space="preserve">not </w:t>
      </w:r>
      <w:r>
        <w:t>need to submit your notes in “ten-step format” and you will not have enough space to include all ten steps!)</w:t>
      </w:r>
    </w:p>
    <w:p w14:paraId="0416DBC2" w14:textId="77777777" w:rsidR="007D5D6E" w:rsidRDefault="007D5D6E" w:rsidP="007D5D6E">
      <w:pPr>
        <w:pStyle w:val="ListParagraph"/>
        <w:numPr>
          <w:ilvl w:val="0"/>
          <w:numId w:val="5"/>
        </w:numPr>
        <w:spacing w:after="0"/>
      </w:pPr>
      <w:r>
        <w:t xml:space="preserve">Write your own cogent (which means “clear and understandable”) essay presenting your analysis.  It should include all of the key information that you organized in your ten-step process, but it should </w:t>
      </w:r>
      <w:r>
        <w:rPr>
          <w:i/>
        </w:rPr>
        <w:t>not</w:t>
      </w:r>
      <w:r>
        <w:t xml:space="preserve"> just be linearly presented as those ten pieces of information sequentially.  (And whatever you do, do </w:t>
      </w:r>
      <w:r>
        <w:rPr>
          <w:i/>
        </w:rPr>
        <w:t>not</w:t>
      </w:r>
      <w:r>
        <w:t xml:space="preserve"> start a sentence with, “The stakeholders in this case are...”)</w:t>
      </w:r>
    </w:p>
    <w:p w14:paraId="7BF9570C" w14:textId="77777777" w:rsidR="007D5D6E" w:rsidRDefault="007D5D6E" w:rsidP="007D5D6E">
      <w:pPr>
        <w:pStyle w:val="ListParagraph"/>
        <w:spacing w:after="0"/>
      </w:pPr>
    </w:p>
    <w:p w14:paraId="278D62B1" w14:textId="77777777" w:rsidR="007D5D6E" w:rsidRDefault="007D5D6E" w:rsidP="007D5D6E">
      <w:pPr>
        <w:pStyle w:val="ListParagraph"/>
        <w:spacing w:after="0"/>
      </w:pPr>
      <w:r>
        <w:t>Think about what conclusion you drew and use that as a thesis statement, then create a narrative structure that will let you support that thesis using the information from your analysis.   You probably want to write an outline first to organize the general order in which you’ll present the information, and what you’ll say, before you write the final essay.</w:t>
      </w:r>
    </w:p>
    <w:p w14:paraId="760FF98A" w14:textId="77777777" w:rsidR="007D5D6E" w:rsidRDefault="007D5D6E" w:rsidP="007D5D6E">
      <w:pPr>
        <w:pStyle w:val="ListParagraph"/>
        <w:numPr>
          <w:ilvl w:val="0"/>
          <w:numId w:val="5"/>
        </w:numPr>
        <w:spacing w:after="0"/>
      </w:pPr>
      <w:r>
        <w:t xml:space="preserve">Start this assignment soon!  Feel free to attend online office hours or email the TA to talk about your notes from the ten-step process, review your outline, or to look through parts of an early draft.  Write the essay early enough that you have time to set it aside, let it rest, and then come back to it with a fresh eye to edit and proofread.  It’s OK to ask a friend/peer to read and comment on your draft, but they </w:t>
      </w:r>
      <w:r>
        <w:rPr>
          <w:b/>
          <w:i/>
        </w:rPr>
        <w:t>should not rewrite it for you</w:t>
      </w:r>
      <w:r>
        <w:t>, and you should indicate what kind of editing help you received, if any.</w:t>
      </w:r>
    </w:p>
    <w:p w14:paraId="5DE509C8" w14:textId="77777777" w:rsidR="007D5D6E" w:rsidRDefault="007D5D6E" w:rsidP="007D5D6E">
      <w:pPr>
        <w:pStyle w:val="ListParagraph"/>
        <w:numPr>
          <w:ilvl w:val="0"/>
          <w:numId w:val="5"/>
        </w:numPr>
        <w:spacing w:after="0"/>
      </w:pPr>
      <w:r>
        <w:t xml:space="preserve">Please be very careful about any quotations or wording you’d like to borrow from your sources, and quote and cite those sources appropriately, consistently with the course policy.  You should also cite your sources for any specific facts, findings, or sources of expert opinions (but you don’t need to cite sources for general knowledge like what a zero-day vulnerability is). </w:t>
      </w:r>
    </w:p>
    <w:p w14:paraId="36B5382A" w14:textId="77777777" w:rsidR="007D5D6E" w:rsidRDefault="007D5D6E" w:rsidP="007D5D6E">
      <w:pPr>
        <w:pStyle w:val="ListParagraph"/>
        <w:numPr>
          <w:ilvl w:val="0"/>
          <w:numId w:val="5"/>
        </w:numPr>
        <w:spacing w:after="0"/>
        <w:sectPr w:rsidR="007D5D6E" w:rsidSect="00203332">
          <w:headerReference w:type="default" r:id="rId14"/>
          <w:footerReference w:type="default" r:id="rId15"/>
          <w:pgSz w:w="12240" w:h="15840"/>
          <w:pgMar w:top="1440" w:right="1440" w:bottom="1440" w:left="1440" w:header="720" w:footer="720" w:gutter="0"/>
          <w:cols w:space="720"/>
          <w:docGrid w:linePitch="360"/>
        </w:sectPr>
      </w:pPr>
      <w:r>
        <w:t>Include a bibliography (list of references) that is easy to read and has full bibliographic information (</w:t>
      </w:r>
      <w:r>
        <w:rPr>
          <w:b/>
          <w:i/>
        </w:rPr>
        <w:t>not</w:t>
      </w:r>
      <w:r>
        <w:t xml:space="preserve"> just URLs, even if you found a source online).  Please use APA style for your style </w:t>
      </w:r>
      <w:proofErr w:type="spellStart"/>
      <w:r>
        <w:t>guid</w:t>
      </w:r>
      <w:proofErr w:type="spellEnd"/>
    </w:p>
    <w:p w14:paraId="61387C6C" w14:textId="77777777" w:rsidR="00644F03" w:rsidRPr="007D5D6E" w:rsidRDefault="000D1863" w:rsidP="007D5D6E"/>
    <w:sectPr w:rsidR="00644F03" w:rsidRPr="007D5D6E" w:rsidSect="00016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7858" w14:textId="77777777" w:rsidR="000D1863" w:rsidRDefault="000D1863">
      <w:r>
        <w:separator/>
      </w:r>
    </w:p>
  </w:endnote>
  <w:endnote w:type="continuationSeparator" w:id="0">
    <w:p w14:paraId="2257C9EE" w14:textId="77777777" w:rsidR="000D1863" w:rsidRDefault="000D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459123"/>
      <w:docPartObj>
        <w:docPartGallery w:val="Page Numbers (Bottom of Page)"/>
        <w:docPartUnique/>
      </w:docPartObj>
    </w:sdtPr>
    <w:sdtEndPr>
      <w:rPr>
        <w:noProof/>
      </w:rPr>
    </w:sdtEndPr>
    <w:sdtContent>
      <w:p w14:paraId="63B4171B" w14:textId="77777777" w:rsidR="007D5D6E" w:rsidRDefault="007D5D6E" w:rsidP="00203332">
        <w:pPr>
          <w:pStyle w:val="Footer"/>
        </w:pPr>
        <w:r>
          <w:tab/>
        </w:r>
        <w:r>
          <w:fldChar w:fldCharType="begin"/>
        </w:r>
        <w:r>
          <w:instrText xml:space="preserve"> PAGE   \* MERGEFORMAT </w:instrText>
        </w:r>
        <w:r>
          <w:fldChar w:fldCharType="separate"/>
        </w:r>
        <w:r>
          <w:rPr>
            <w:noProof/>
          </w:rPr>
          <w:t>2</w:t>
        </w:r>
        <w:r>
          <w:rPr>
            <w:noProof/>
          </w:rPr>
          <w:fldChar w:fldCharType="end"/>
        </w:r>
      </w:p>
    </w:sdtContent>
  </w:sdt>
  <w:p w14:paraId="0EE75ED9" w14:textId="77777777" w:rsidR="007D5D6E" w:rsidRDefault="007D5D6E" w:rsidP="0020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2B22" w14:textId="77777777" w:rsidR="000D1863" w:rsidRDefault="000D1863">
      <w:r>
        <w:separator/>
      </w:r>
    </w:p>
  </w:footnote>
  <w:footnote w:type="continuationSeparator" w:id="0">
    <w:p w14:paraId="561A973F" w14:textId="77777777" w:rsidR="000D1863" w:rsidRDefault="000D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119B" w14:textId="77777777" w:rsidR="007D5D6E" w:rsidRPr="00F1395D" w:rsidRDefault="007D5D6E" w:rsidP="008C7B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ED3"/>
    <w:multiLevelType w:val="multilevel"/>
    <w:tmpl w:val="E7705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B6575"/>
    <w:multiLevelType w:val="multilevel"/>
    <w:tmpl w:val="EEE0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367EA"/>
    <w:multiLevelType w:val="multilevel"/>
    <w:tmpl w:val="856C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55511"/>
    <w:multiLevelType w:val="multilevel"/>
    <w:tmpl w:val="782E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2222C"/>
    <w:multiLevelType w:val="hybridMultilevel"/>
    <w:tmpl w:val="71369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D4224"/>
    <w:multiLevelType w:val="hybridMultilevel"/>
    <w:tmpl w:val="50B6C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31B4F"/>
    <w:multiLevelType w:val="hybridMultilevel"/>
    <w:tmpl w:val="BF8E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56335"/>
    <w:multiLevelType w:val="hybridMultilevel"/>
    <w:tmpl w:val="4614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0F"/>
    <w:rsid w:val="0001642A"/>
    <w:rsid w:val="000A3B1A"/>
    <w:rsid w:val="000D1863"/>
    <w:rsid w:val="0029750F"/>
    <w:rsid w:val="007D5D6E"/>
    <w:rsid w:val="0088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E9ED"/>
  <w15:chartTrackingRefBased/>
  <w15:docId w15:val="{A90D47C6-80D5-A04B-BA52-7D336DB8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D6E"/>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D5D6E"/>
    <w:pPr>
      <w:spacing w:after="160"/>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50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D5D6E"/>
    <w:rPr>
      <w:rFonts w:eastAsiaTheme="majorEastAsia" w:cstheme="majorBidi"/>
      <w:b/>
      <w:sz w:val="32"/>
      <w:szCs w:val="32"/>
    </w:rPr>
  </w:style>
  <w:style w:type="character" w:customStyle="1" w:styleId="Heading2Char">
    <w:name w:val="Heading 2 Char"/>
    <w:basedOn w:val="DefaultParagraphFont"/>
    <w:link w:val="Heading2"/>
    <w:uiPriority w:val="9"/>
    <w:rsid w:val="007D5D6E"/>
    <w:rPr>
      <w:b/>
      <w:sz w:val="22"/>
      <w:szCs w:val="22"/>
    </w:rPr>
  </w:style>
  <w:style w:type="paragraph" w:styleId="Header">
    <w:name w:val="header"/>
    <w:basedOn w:val="Normal"/>
    <w:link w:val="HeaderChar"/>
    <w:uiPriority w:val="99"/>
    <w:unhideWhenUsed/>
    <w:rsid w:val="007D5D6E"/>
    <w:pPr>
      <w:tabs>
        <w:tab w:val="left" w:pos="0"/>
        <w:tab w:val="left" w:pos="9360"/>
      </w:tabs>
    </w:pPr>
    <w:rPr>
      <w:sz w:val="22"/>
      <w:szCs w:val="22"/>
    </w:rPr>
  </w:style>
  <w:style w:type="character" w:customStyle="1" w:styleId="HeaderChar">
    <w:name w:val="Header Char"/>
    <w:basedOn w:val="DefaultParagraphFont"/>
    <w:link w:val="Header"/>
    <w:uiPriority w:val="99"/>
    <w:rsid w:val="007D5D6E"/>
    <w:rPr>
      <w:sz w:val="22"/>
      <w:szCs w:val="22"/>
    </w:rPr>
  </w:style>
  <w:style w:type="paragraph" w:styleId="Footer">
    <w:name w:val="footer"/>
    <w:basedOn w:val="Normal"/>
    <w:link w:val="FooterChar"/>
    <w:uiPriority w:val="99"/>
    <w:unhideWhenUsed/>
    <w:qFormat/>
    <w:rsid w:val="007D5D6E"/>
    <w:pPr>
      <w:pBdr>
        <w:top w:val="thinThickSmallGap" w:sz="24" w:space="1" w:color="auto"/>
      </w:pBdr>
      <w:tabs>
        <w:tab w:val="left" w:pos="0"/>
        <w:tab w:val="right" w:pos="9360"/>
      </w:tabs>
    </w:pPr>
    <w:rPr>
      <w:sz w:val="22"/>
      <w:szCs w:val="22"/>
    </w:rPr>
  </w:style>
  <w:style w:type="character" w:customStyle="1" w:styleId="FooterChar">
    <w:name w:val="Footer Char"/>
    <w:basedOn w:val="DefaultParagraphFont"/>
    <w:link w:val="Footer"/>
    <w:uiPriority w:val="99"/>
    <w:rsid w:val="007D5D6E"/>
    <w:rPr>
      <w:sz w:val="22"/>
      <w:szCs w:val="22"/>
    </w:rPr>
  </w:style>
  <w:style w:type="paragraph" w:styleId="ListParagraph">
    <w:name w:val="List Paragraph"/>
    <w:basedOn w:val="Normal"/>
    <w:uiPriority w:val="34"/>
    <w:qFormat/>
    <w:rsid w:val="007D5D6E"/>
    <w:pPr>
      <w:spacing w:after="240"/>
      <w:ind w:left="720"/>
      <w:contextualSpacing/>
    </w:pPr>
    <w:rPr>
      <w:sz w:val="22"/>
      <w:szCs w:val="22"/>
    </w:rPr>
  </w:style>
  <w:style w:type="character" w:styleId="Hyperlink">
    <w:name w:val="Hyperlink"/>
    <w:basedOn w:val="DefaultParagraphFont"/>
    <w:uiPriority w:val="99"/>
    <w:unhideWhenUsed/>
    <w:rsid w:val="007D5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00221440">
          <w:marLeft w:val="0"/>
          <w:marRight w:val="0"/>
          <w:marTop w:val="0"/>
          <w:marBottom w:val="0"/>
          <w:divBdr>
            <w:top w:val="none" w:sz="0" w:space="0" w:color="auto"/>
            <w:left w:val="none" w:sz="0" w:space="0" w:color="auto"/>
            <w:bottom w:val="none" w:sz="0" w:space="0" w:color="auto"/>
            <w:right w:val="none" w:sz="0" w:space="0" w:color="auto"/>
          </w:divBdr>
          <w:divsChild>
            <w:div w:id="2097748441">
              <w:marLeft w:val="0"/>
              <w:marRight w:val="0"/>
              <w:marTop w:val="0"/>
              <w:marBottom w:val="0"/>
              <w:divBdr>
                <w:top w:val="none" w:sz="0" w:space="0" w:color="auto"/>
                <w:left w:val="none" w:sz="0" w:space="0" w:color="auto"/>
                <w:bottom w:val="none" w:sz="0" w:space="0" w:color="auto"/>
                <w:right w:val="none" w:sz="0" w:space="0" w:color="auto"/>
              </w:divBdr>
              <w:divsChild>
                <w:div w:id="225380112">
                  <w:marLeft w:val="0"/>
                  <w:marRight w:val="0"/>
                  <w:marTop w:val="0"/>
                  <w:marBottom w:val="0"/>
                  <w:divBdr>
                    <w:top w:val="none" w:sz="0" w:space="0" w:color="auto"/>
                    <w:left w:val="none" w:sz="0" w:space="0" w:color="auto"/>
                    <w:bottom w:val="none" w:sz="0" w:space="0" w:color="auto"/>
                    <w:right w:val="none" w:sz="0" w:space="0" w:color="auto"/>
                  </w:divBdr>
                </w:div>
              </w:divsChild>
            </w:div>
            <w:div w:id="1735395871">
              <w:marLeft w:val="0"/>
              <w:marRight w:val="0"/>
              <w:marTop w:val="0"/>
              <w:marBottom w:val="0"/>
              <w:divBdr>
                <w:top w:val="none" w:sz="0" w:space="0" w:color="auto"/>
                <w:left w:val="none" w:sz="0" w:space="0" w:color="auto"/>
                <w:bottom w:val="none" w:sz="0" w:space="0" w:color="auto"/>
                <w:right w:val="none" w:sz="0" w:space="0" w:color="auto"/>
              </w:divBdr>
              <w:divsChild>
                <w:div w:id="979186347">
                  <w:marLeft w:val="0"/>
                  <w:marRight w:val="0"/>
                  <w:marTop w:val="0"/>
                  <w:marBottom w:val="0"/>
                  <w:divBdr>
                    <w:top w:val="none" w:sz="0" w:space="0" w:color="auto"/>
                    <w:left w:val="none" w:sz="0" w:space="0" w:color="auto"/>
                    <w:bottom w:val="none" w:sz="0" w:space="0" w:color="auto"/>
                    <w:right w:val="none" w:sz="0" w:space="0" w:color="auto"/>
                  </w:divBdr>
                </w:div>
              </w:divsChild>
            </w:div>
            <w:div w:id="413014041">
              <w:marLeft w:val="0"/>
              <w:marRight w:val="0"/>
              <w:marTop w:val="0"/>
              <w:marBottom w:val="0"/>
              <w:divBdr>
                <w:top w:val="none" w:sz="0" w:space="0" w:color="auto"/>
                <w:left w:val="none" w:sz="0" w:space="0" w:color="auto"/>
                <w:bottom w:val="none" w:sz="0" w:space="0" w:color="auto"/>
                <w:right w:val="none" w:sz="0" w:space="0" w:color="auto"/>
              </w:divBdr>
              <w:divsChild>
                <w:div w:id="1400904123">
                  <w:marLeft w:val="0"/>
                  <w:marRight w:val="0"/>
                  <w:marTop w:val="0"/>
                  <w:marBottom w:val="0"/>
                  <w:divBdr>
                    <w:top w:val="none" w:sz="0" w:space="0" w:color="auto"/>
                    <w:left w:val="none" w:sz="0" w:space="0" w:color="auto"/>
                    <w:bottom w:val="none" w:sz="0" w:space="0" w:color="auto"/>
                    <w:right w:val="none" w:sz="0" w:space="0" w:color="auto"/>
                  </w:divBdr>
                </w:div>
              </w:divsChild>
            </w:div>
            <w:div w:id="858467855">
              <w:marLeft w:val="0"/>
              <w:marRight w:val="0"/>
              <w:marTop w:val="0"/>
              <w:marBottom w:val="0"/>
              <w:divBdr>
                <w:top w:val="none" w:sz="0" w:space="0" w:color="auto"/>
                <w:left w:val="none" w:sz="0" w:space="0" w:color="auto"/>
                <w:bottom w:val="none" w:sz="0" w:space="0" w:color="auto"/>
                <w:right w:val="none" w:sz="0" w:space="0" w:color="auto"/>
              </w:divBdr>
              <w:divsChild>
                <w:div w:id="195894789">
                  <w:marLeft w:val="0"/>
                  <w:marRight w:val="0"/>
                  <w:marTop w:val="0"/>
                  <w:marBottom w:val="0"/>
                  <w:divBdr>
                    <w:top w:val="none" w:sz="0" w:space="0" w:color="auto"/>
                    <w:left w:val="none" w:sz="0" w:space="0" w:color="auto"/>
                    <w:bottom w:val="none" w:sz="0" w:space="0" w:color="auto"/>
                    <w:right w:val="none" w:sz="0" w:space="0" w:color="auto"/>
                  </w:divBdr>
                </w:div>
              </w:divsChild>
            </w:div>
            <w:div w:id="1576547950">
              <w:marLeft w:val="0"/>
              <w:marRight w:val="0"/>
              <w:marTop w:val="0"/>
              <w:marBottom w:val="0"/>
              <w:divBdr>
                <w:top w:val="none" w:sz="0" w:space="0" w:color="auto"/>
                <w:left w:val="none" w:sz="0" w:space="0" w:color="auto"/>
                <w:bottom w:val="none" w:sz="0" w:space="0" w:color="auto"/>
                <w:right w:val="none" w:sz="0" w:space="0" w:color="auto"/>
              </w:divBdr>
              <w:divsChild>
                <w:div w:id="432090705">
                  <w:marLeft w:val="0"/>
                  <w:marRight w:val="0"/>
                  <w:marTop w:val="0"/>
                  <w:marBottom w:val="0"/>
                  <w:divBdr>
                    <w:top w:val="none" w:sz="0" w:space="0" w:color="auto"/>
                    <w:left w:val="none" w:sz="0" w:space="0" w:color="auto"/>
                    <w:bottom w:val="none" w:sz="0" w:space="0" w:color="auto"/>
                    <w:right w:val="none" w:sz="0" w:space="0" w:color="auto"/>
                  </w:divBdr>
                </w:div>
              </w:divsChild>
            </w:div>
            <w:div w:id="403454827">
              <w:marLeft w:val="0"/>
              <w:marRight w:val="0"/>
              <w:marTop w:val="0"/>
              <w:marBottom w:val="0"/>
              <w:divBdr>
                <w:top w:val="none" w:sz="0" w:space="0" w:color="auto"/>
                <w:left w:val="none" w:sz="0" w:space="0" w:color="auto"/>
                <w:bottom w:val="none" w:sz="0" w:space="0" w:color="auto"/>
                <w:right w:val="none" w:sz="0" w:space="0" w:color="auto"/>
              </w:divBdr>
              <w:divsChild>
                <w:div w:id="1040859878">
                  <w:marLeft w:val="0"/>
                  <w:marRight w:val="0"/>
                  <w:marTop w:val="0"/>
                  <w:marBottom w:val="0"/>
                  <w:divBdr>
                    <w:top w:val="none" w:sz="0" w:space="0" w:color="auto"/>
                    <w:left w:val="none" w:sz="0" w:space="0" w:color="auto"/>
                    <w:bottom w:val="none" w:sz="0" w:space="0" w:color="auto"/>
                    <w:right w:val="none" w:sz="0" w:space="0" w:color="auto"/>
                  </w:divBdr>
                </w:div>
              </w:divsChild>
            </w:div>
            <w:div w:id="978535629">
              <w:marLeft w:val="0"/>
              <w:marRight w:val="0"/>
              <w:marTop w:val="0"/>
              <w:marBottom w:val="0"/>
              <w:divBdr>
                <w:top w:val="none" w:sz="0" w:space="0" w:color="auto"/>
                <w:left w:val="none" w:sz="0" w:space="0" w:color="auto"/>
                <w:bottom w:val="none" w:sz="0" w:space="0" w:color="auto"/>
                <w:right w:val="none" w:sz="0" w:space="0" w:color="auto"/>
              </w:divBdr>
              <w:divsChild>
                <w:div w:id="10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9084">
          <w:marLeft w:val="0"/>
          <w:marRight w:val="0"/>
          <w:marTop w:val="0"/>
          <w:marBottom w:val="0"/>
          <w:divBdr>
            <w:top w:val="none" w:sz="0" w:space="0" w:color="auto"/>
            <w:left w:val="none" w:sz="0" w:space="0" w:color="auto"/>
            <w:bottom w:val="none" w:sz="0" w:space="0" w:color="auto"/>
            <w:right w:val="none" w:sz="0" w:space="0" w:color="auto"/>
          </w:divBdr>
          <w:divsChild>
            <w:div w:id="1274633923">
              <w:marLeft w:val="0"/>
              <w:marRight w:val="0"/>
              <w:marTop w:val="0"/>
              <w:marBottom w:val="0"/>
              <w:divBdr>
                <w:top w:val="none" w:sz="0" w:space="0" w:color="auto"/>
                <w:left w:val="none" w:sz="0" w:space="0" w:color="auto"/>
                <w:bottom w:val="none" w:sz="0" w:space="0" w:color="auto"/>
                <w:right w:val="none" w:sz="0" w:space="0" w:color="auto"/>
              </w:divBdr>
              <w:divsChild>
                <w:div w:id="598490218">
                  <w:marLeft w:val="0"/>
                  <w:marRight w:val="0"/>
                  <w:marTop w:val="0"/>
                  <w:marBottom w:val="0"/>
                  <w:divBdr>
                    <w:top w:val="none" w:sz="0" w:space="0" w:color="auto"/>
                    <w:left w:val="none" w:sz="0" w:space="0" w:color="auto"/>
                    <w:bottom w:val="none" w:sz="0" w:space="0" w:color="auto"/>
                    <w:right w:val="none" w:sz="0" w:space="0" w:color="auto"/>
                  </w:divBdr>
                </w:div>
              </w:divsChild>
            </w:div>
            <w:div w:id="2122527795">
              <w:marLeft w:val="0"/>
              <w:marRight w:val="0"/>
              <w:marTop w:val="0"/>
              <w:marBottom w:val="0"/>
              <w:divBdr>
                <w:top w:val="none" w:sz="0" w:space="0" w:color="auto"/>
                <w:left w:val="none" w:sz="0" w:space="0" w:color="auto"/>
                <w:bottom w:val="none" w:sz="0" w:space="0" w:color="auto"/>
                <w:right w:val="none" w:sz="0" w:space="0" w:color="auto"/>
              </w:divBdr>
              <w:divsChild>
                <w:div w:id="19463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5403">
          <w:marLeft w:val="0"/>
          <w:marRight w:val="0"/>
          <w:marTop w:val="0"/>
          <w:marBottom w:val="0"/>
          <w:divBdr>
            <w:top w:val="none" w:sz="0" w:space="0" w:color="auto"/>
            <w:left w:val="none" w:sz="0" w:space="0" w:color="auto"/>
            <w:bottom w:val="none" w:sz="0" w:space="0" w:color="auto"/>
            <w:right w:val="none" w:sz="0" w:space="0" w:color="auto"/>
          </w:divBdr>
          <w:divsChild>
            <w:div w:id="813833089">
              <w:marLeft w:val="0"/>
              <w:marRight w:val="0"/>
              <w:marTop w:val="0"/>
              <w:marBottom w:val="0"/>
              <w:divBdr>
                <w:top w:val="none" w:sz="0" w:space="0" w:color="auto"/>
                <w:left w:val="none" w:sz="0" w:space="0" w:color="auto"/>
                <w:bottom w:val="none" w:sz="0" w:space="0" w:color="auto"/>
                <w:right w:val="none" w:sz="0" w:space="0" w:color="auto"/>
              </w:divBdr>
              <w:divsChild>
                <w:div w:id="1689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upenn.edu/~dludden/MANY%20FACES%20OF%20GENDER%20INEQUALITY.htm" TargetMode="External"/><Relationship Id="rId13" Type="http://schemas.openxmlformats.org/officeDocument/2006/relationships/hyperlink" Target="https://www.forbes.com/sites/patriciagbarnes/2019/09/04/is-the-eeoc-protecting-workers-or-discriminatory-employers/" TargetMode="External"/><Relationship Id="rId3" Type="http://schemas.openxmlformats.org/officeDocument/2006/relationships/settings" Target="settings.xml"/><Relationship Id="rId7" Type="http://schemas.openxmlformats.org/officeDocument/2006/relationships/hyperlink" Target="https://www.eeoc.gov/laws/index.cfm" TargetMode="External"/><Relationship Id="rId12" Type="http://schemas.openxmlformats.org/officeDocument/2006/relationships/hyperlink" Target="https://hbr.org/2016/07/why-diversity-programs-f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ate.com/blogs/future_tense/2015/07/24/new_insights_into_zero_day_exploit_sal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is.ifas.ufl.edu/pdffiles/HR/HR02200.pdf" TargetMode="External"/><Relationship Id="rId4" Type="http://schemas.openxmlformats.org/officeDocument/2006/relationships/webSettings" Target="webSettings.xml"/><Relationship Id="rId9" Type="http://schemas.openxmlformats.org/officeDocument/2006/relationships/hyperlink" Target="https://journals.sagepub.com/doi/full/10.1177/0950017018780603?casa_token=7Hasr-NQJmEAAAAA:Pdqbmj55PDiMaSlbqRg1SSoBSLRFs9tncphdXQVbhiMuGJedz7BUxrengqoqU0WO2fbcYT7mfVa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2020-04-03T08:40:00Z</dcterms:created>
  <dcterms:modified xsi:type="dcterms:W3CDTF">2020-04-03T08:40:00Z</dcterms:modified>
</cp:coreProperties>
</file>