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1B18" w14:textId="653309DB" w:rsidR="00DB5D92" w:rsidRDefault="00DB5D92">
      <w:r>
        <w:rPr>
          <w:rFonts w:ascii="Verdana" w:hAnsi="Verdana"/>
          <w:color w:val="000000"/>
          <w:sz w:val="17"/>
          <w:szCs w:val="17"/>
          <w:shd w:val="clear" w:color="auto" w:fill="FFFFFF"/>
        </w:rPr>
        <w:t xml:space="preserve">Description Critical report on 2 holistic approaches to </w:t>
      </w:r>
      <w:proofErr w:type="spellStart"/>
      <w:proofErr w:type="gramStart"/>
      <w:r>
        <w:rPr>
          <w:rFonts w:ascii="Verdana" w:hAnsi="Verdana"/>
          <w:color w:val="000000"/>
          <w:sz w:val="17"/>
          <w:szCs w:val="17"/>
          <w:shd w:val="clear" w:color="auto" w:fill="FFFFFF"/>
        </w:rPr>
        <w:t>healthcare.This</w:t>
      </w:r>
      <w:proofErr w:type="spellEnd"/>
      <w:proofErr w:type="gramEnd"/>
      <w:r>
        <w:rPr>
          <w:rFonts w:ascii="Verdana" w:hAnsi="Verdana"/>
          <w:color w:val="000000"/>
          <w:sz w:val="17"/>
          <w:szCs w:val="17"/>
          <w:shd w:val="clear" w:color="auto" w:fill="FFFFFF"/>
        </w:rPr>
        <w:t xml:space="preserve"> assessment is 3,000 words critical report that details the benefits of 2 chosen holistic approaches and supports their integration into appropriate specified orthodox healthcare </w:t>
      </w:r>
      <w:proofErr w:type="spellStart"/>
      <w:r>
        <w:rPr>
          <w:rFonts w:ascii="Verdana" w:hAnsi="Verdana"/>
          <w:color w:val="000000"/>
          <w:sz w:val="17"/>
          <w:szCs w:val="17"/>
          <w:shd w:val="clear" w:color="auto" w:fill="FFFFFF"/>
        </w:rPr>
        <w:t>settings.The</w:t>
      </w:r>
      <w:proofErr w:type="spellEnd"/>
      <w:r>
        <w:rPr>
          <w:rFonts w:ascii="Verdana" w:hAnsi="Verdana"/>
          <w:color w:val="000000"/>
          <w:sz w:val="17"/>
          <w:szCs w:val="17"/>
          <w:shd w:val="clear" w:color="auto" w:fill="FFFFFF"/>
        </w:rPr>
        <w:t xml:space="preserve"> report should be comprised of 2 specific areas. Both parts have equal waiting in terms of the marking. Compose 2 articles of 1500 words each, suitable for a symposium on integrated healthcare. Each article </w:t>
      </w:r>
      <w:proofErr w:type="gramStart"/>
      <w:r>
        <w:rPr>
          <w:rFonts w:ascii="Verdana" w:hAnsi="Verdana"/>
          <w:color w:val="000000"/>
          <w:sz w:val="17"/>
          <w:szCs w:val="17"/>
          <w:shd w:val="clear" w:color="auto" w:fill="FFFFFF"/>
        </w:rPr>
        <w:t>should:-</w:t>
      </w:r>
      <w:proofErr w:type="gramEnd"/>
      <w:r>
        <w:rPr>
          <w:rFonts w:ascii="Verdana" w:hAnsi="Verdana"/>
          <w:color w:val="000000"/>
          <w:sz w:val="17"/>
          <w:szCs w:val="17"/>
          <w:shd w:val="clear" w:color="auto" w:fill="FFFFFF"/>
        </w:rPr>
        <w:t xml:space="preserve"> Clearly define the chosen therapy and include a brief discussion of the therapy/treatment Discuss the area of health care that you are promoting the service for. Demonstrate an understanding of the benefits of holism as an approach to health and illness. Include any evidence of risk or contra </w:t>
      </w:r>
      <w:proofErr w:type="spellStart"/>
      <w:r>
        <w:rPr>
          <w:rFonts w:ascii="Verdana" w:hAnsi="Verdana"/>
          <w:color w:val="000000"/>
          <w:sz w:val="17"/>
          <w:szCs w:val="17"/>
          <w:shd w:val="clear" w:color="auto" w:fill="FFFFFF"/>
        </w:rPr>
        <w:t>indicationLegal</w:t>
      </w:r>
      <w:proofErr w:type="spellEnd"/>
      <w:r>
        <w:rPr>
          <w:rFonts w:ascii="Verdana" w:hAnsi="Verdana"/>
          <w:color w:val="000000"/>
          <w:sz w:val="17"/>
          <w:szCs w:val="17"/>
          <w:shd w:val="clear" w:color="auto" w:fill="FFFFFF"/>
        </w:rPr>
        <w:t xml:space="preserve"> and ethical considerations should be considered. Include a brief working protocol Demonstrate a clear understanding of health advice, health promotion and health care practice within an integrated health care provision. Critically discuss the links between the individual experience of health and health issues, within the context of integrated healthcare Include a title page, reference list, and use sub-heading</w:t>
      </w:r>
      <w:bookmarkStart w:id="0" w:name="_GoBack"/>
      <w:bookmarkEnd w:id="0"/>
    </w:p>
    <w:sectPr w:rsidR="00DB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2"/>
    <w:rsid w:val="00DB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52CA"/>
  <w15:chartTrackingRefBased/>
  <w15:docId w15:val="{8C09A04F-458F-4330-88A1-D3E38A0D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2020-04-08T05:01:00Z</dcterms:created>
  <dcterms:modified xsi:type="dcterms:W3CDTF">2020-04-08T05:01:00Z</dcterms:modified>
</cp:coreProperties>
</file>