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F14E" w14:textId="552320CF" w:rsidR="00302F02" w:rsidRPr="00C468EE" w:rsidRDefault="00302F02" w:rsidP="00302F02">
      <w:pPr>
        <w:rPr>
          <w:rFonts w:asciiTheme="minorHAnsi" w:hAnsiTheme="minorHAnsi" w:cstheme="minorHAnsi"/>
          <w:sz w:val="28"/>
          <w:szCs w:val="28"/>
        </w:rPr>
      </w:pPr>
      <w:r w:rsidRPr="00C468EE">
        <w:rPr>
          <w:rFonts w:asciiTheme="minorHAnsi" w:hAnsiTheme="minorHAnsi" w:cstheme="minorHAnsi"/>
          <w:sz w:val="28"/>
          <w:szCs w:val="28"/>
        </w:rPr>
        <w:t xml:space="preserve">Take an example of the film, TV programme, piece of journalism, photograph, novel etc., and discuss </w:t>
      </w:r>
      <w:r w:rsidR="00984AF6" w:rsidRPr="00C468EE">
        <w:rPr>
          <w:rFonts w:asciiTheme="minorHAnsi" w:hAnsiTheme="minorHAnsi" w:cstheme="minorHAnsi"/>
          <w:sz w:val="28"/>
          <w:szCs w:val="28"/>
        </w:rPr>
        <w:t>the</w:t>
      </w:r>
      <w:r w:rsidRPr="00C468EE">
        <w:rPr>
          <w:rFonts w:asciiTheme="minorHAnsi" w:hAnsiTheme="minorHAnsi" w:cstheme="minorHAnsi"/>
          <w:sz w:val="28"/>
          <w:szCs w:val="28"/>
        </w:rPr>
        <w:t xml:space="preserve"> way in which the </w:t>
      </w:r>
      <w:r w:rsidRPr="00C468EE">
        <w:rPr>
          <w:rFonts w:asciiTheme="minorHAnsi" w:hAnsiTheme="minorHAnsi" w:cstheme="minorHAnsi"/>
          <w:i/>
          <w:iCs/>
          <w:sz w:val="28"/>
          <w:szCs w:val="28"/>
        </w:rPr>
        <w:t>truth</w:t>
      </w:r>
      <w:r w:rsidRPr="00C468EE">
        <w:rPr>
          <w:rFonts w:asciiTheme="minorHAnsi" w:hAnsiTheme="minorHAnsi" w:cstheme="minorHAnsi"/>
          <w:sz w:val="28"/>
          <w:szCs w:val="28"/>
        </w:rPr>
        <w:t xml:space="preserve"> about subjectivity is constructed in the work. Discuss this in light of issues raised on the module. </w:t>
      </w:r>
    </w:p>
    <w:p w14:paraId="47A8F70D" w14:textId="77777777" w:rsidR="00753267" w:rsidRPr="00097F65" w:rsidRDefault="00753267" w:rsidP="00302F02">
      <w:pPr>
        <w:rPr>
          <w:sz w:val="28"/>
          <w:szCs w:val="28"/>
        </w:rPr>
      </w:pPr>
    </w:p>
    <w:p w14:paraId="3463C75C" w14:textId="0CEED035" w:rsidR="00302F02" w:rsidRPr="00753267" w:rsidRDefault="00302F02" w:rsidP="00302F02">
      <w:pPr>
        <w:rPr>
          <w:sz w:val="28"/>
          <w:szCs w:val="28"/>
        </w:rPr>
      </w:pPr>
    </w:p>
    <w:p w14:paraId="1706A905" w14:textId="5C28B87A" w:rsidR="0035548E" w:rsidRPr="00421314" w:rsidRDefault="00000300" w:rsidP="00000300">
      <w:pPr>
        <w:spacing w:line="480" w:lineRule="auto"/>
        <w:rPr>
          <w:rFonts w:asciiTheme="minorHAnsi" w:hAnsiTheme="minorHAnsi" w:cstheme="minorHAnsi"/>
        </w:rPr>
      </w:pPr>
      <w:r w:rsidRPr="00421314">
        <w:rPr>
          <w:rFonts w:asciiTheme="minorHAnsi" w:hAnsiTheme="minorHAnsi" w:cstheme="minorHAnsi"/>
        </w:rPr>
        <w:t>In this essay, I will take a post-structuralist approach to discuss how the ‘truth’ about subjectivity is constructed</w:t>
      </w:r>
      <w:r w:rsidR="0072535D" w:rsidRPr="00421314">
        <w:rPr>
          <w:rFonts w:asciiTheme="minorHAnsi" w:hAnsiTheme="minorHAnsi" w:cstheme="minorHAnsi"/>
        </w:rPr>
        <w:t xml:space="preserve"> </w:t>
      </w:r>
      <w:r w:rsidRPr="00421314">
        <w:rPr>
          <w:rFonts w:asciiTheme="minorHAnsi" w:hAnsiTheme="minorHAnsi" w:cstheme="minorHAnsi"/>
        </w:rPr>
        <w:t xml:space="preserve">I will be looking at the work of Valerie Walkerdine, Nick Mansfield's work on subjectivity, and lastly the work of Michel Foucault to examine the ‘truth’. I will be using ‘Buffy The Vampire Slayer’ (Joss </w:t>
      </w:r>
      <w:proofErr w:type="spellStart"/>
      <w:r w:rsidRPr="00421314">
        <w:rPr>
          <w:rFonts w:asciiTheme="minorHAnsi" w:hAnsiTheme="minorHAnsi" w:cstheme="minorHAnsi"/>
        </w:rPr>
        <w:t>Whedon</w:t>
      </w:r>
      <w:proofErr w:type="spellEnd"/>
      <w:r w:rsidRPr="00421314">
        <w:rPr>
          <w:rFonts w:asciiTheme="minorHAnsi" w:hAnsiTheme="minorHAnsi" w:cstheme="minorHAnsi"/>
        </w:rPr>
        <w:t>, 1997-2003), an American action, drama, and fantasy series. The series is based on a young woman Buffy Summers, who is destined to fight vampires and demons, tries to lead a normal life while also embracing her responsibilities as the Slayer.</w:t>
      </w:r>
      <w:r w:rsidR="00851DB6" w:rsidRPr="00421314">
        <w:rPr>
          <w:rFonts w:asciiTheme="minorHAnsi" w:hAnsiTheme="minorHAnsi" w:cstheme="minorHAnsi"/>
        </w:rPr>
        <w:t xml:space="preserve"> I will be analysing the character </w:t>
      </w:r>
      <w:r w:rsidR="00753267" w:rsidRPr="00421314">
        <w:rPr>
          <w:rFonts w:asciiTheme="minorHAnsi" w:hAnsiTheme="minorHAnsi" w:cstheme="minorHAnsi"/>
        </w:rPr>
        <w:t xml:space="preserve">of </w:t>
      </w:r>
      <w:r w:rsidR="00851DB6" w:rsidRPr="00421314">
        <w:rPr>
          <w:rFonts w:asciiTheme="minorHAnsi" w:hAnsiTheme="minorHAnsi" w:cstheme="minorHAnsi"/>
        </w:rPr>
        <w:t>Buffy</w:t>
      </w:r>
      <w:r w:rsidR="00753267" w:rsidRPr="00421314">
        <w:rPr>
          <w:rFonts w:asciiTheme="minorHAnsi" w:hAnsiTheme="minorHAnsi" w:cstheme="minorHAnsi"/>
        </w:rPr>
        <w:t xml:space="preserve"> </w:t>
      </w:r>
      <w:r w:rsidR="00851DB6" w:rsidRPr="00421314">
        <w:rPr>
          <w:rFonts w:asciiTheme="minorHAnsi" w:hAnsiTheme="minorHAnsi" w:cstheme="minorHAnsi"/>
        </w:rPr>
        <w:t>and discuss her subjectification in relation to question.</w:t>
      </w:r>
      <w:r w:rsidR="00753267" w:rsidRPr="00421314">
        <w:rPr>
          <w:rFonts w:asciiTheme="minorHAnsi" w:hAnsiTheme="minorHAnsi" w:cstheme="minorHAnsi"/>
        </w:rPr>
        <w:t xml:space="preserve"> </w:t>
      </w:r>
      <w:r w:rsidR="00851DB6" w:rsidRPr="00421314">
        <w:rPr>
          <w:rFonts w:asciiTheme="minorHAnsi" w:hAnsiTheme="minorHAnsi" w:cstheme="minorHAnsi"/>
        </w:rPr>
        <w:t xml:space="preserve"> The character of Buffy Summers is unique as it portrays two different identities. The first is of the Slayer and the second is of a normal young woman </w:t>
      </w:r>
      <w:r w:rsidR="0035548E" w:rsidRPr="00421314">
        <w:rPr>
          <w:rFonts w:asciiTheme="minorHAnsi" w:hAnsiTheme="minorHAnsi" w:cstheme="minorHAnsi"/>
        </w:rPr>
        <w:t>who seems to adhere to the norms of society.</w:t>
      </w:r>
      <w:r w:rsidR="00753267" w:rsidRPr="00421314">
        <w:rPr>
          <w:rFonts w:asciiTheme="minorHAnsi" w:hAnsiTheme="minorHAnsi" w:cstheme="minorHAnsi"/>
        </w:rPr>
        <w:t xml:space="preserve">   </w:t>
      </w:r>
      <w:r w:rsidR="004E6EF0" w:rsidRPr="00421314">
        <w:rPr>
          <w:rFonts w:asciiTheme="minorHAnsi" w:hAnsiTheme="minorHAnsi" w:cstheme="minorHAnsi"/>
        </w:rPr>
        <w:t xml:space="preserve">it is imperative to know that the ‘truth’ in this concept is related to power. </w:t>
      </w:r>
    </w:p>
    <w:p w14:paraId="5C509C5E" w14:textId="6C4658B7" w:rsidR="00A9070C" w:rsidRPr="00421314" w:rsidRDefault="00A9070C" w:rsidP="00000300">
      <w:pPr>
        <w:spacing w:line="480" w:lineRule="auto"/>
        <w:rPr>
          <w:rFonts w:asciiTheme="minorHAnsi" w:hAnsiTheme="minorHAnsi" w:cstheme="minorHAnsi"/>
        </w:rPr>
      </w:pPr>
    </w:p>
    <w:p w14:paraId="0F12BEB0" w14:textId="60C7828D" w:rsidR="00AD2522" w:rsidRPr="00421314" w:rsidRDefault="008B348C" w:rsidP="00000300">
      <w:pPr>
        <w:spacing w:line="480" w:lineRule="auto"/>
        <w:rPr>
          <w:rFonts w:asciiTheme="minorHAnsi" w:hAnsiTheme="minorHAnsi" w:cstheme="minorHAnsi"/>
        </w:rPr>
      </w:pPr>
      <w:r w:rsidRPr="00421314">
        <w:rPr>
          <w:rFonts w:asciiTheme="minorHAnsi" w:hAnsiTheme="minorHAnsi" w:cstheme="minorHAnsi"/>
        </w:rPr>
        <w:t>The ‘Mirror Stage’ is a concept in Jacques Lacan’s psychoanalytic theory. The first few months of the child’s life, which Freud refers to as the pre-Oedipal stage, the child has no sense of direction and does not see itself as a separate entity, “</w:t>
      </w:r>
      <w:r w:rsidRPr="00421314">
        <w:rPr>
          <w:rFonts w:asciiTheme="minorHAnsi" w:hAnsiTheme="minorHAnsi" w:cstheme="minorHAnsi"/>
          <w:i/>
          <w:iCs/>
        </w:rPr>
        <w:t xml:space="preserve">the child forms a syncretic unity with the mother, and cannot distinguish between itself and its environment” </w:t>
      </w:r>
      <w:r w:rsidRPr="00421314">
        <w:rPr>
          <w:rFonts w:asciiTheme="minorHAnsi" w:hAnsiTheme="minorHAnsi" w:cstheme="minorHAnsi"/>
        </w:rPr>
        <w:t>(Grosz, 1990: 34)</w:t>
      </w:r>
      <w:r w:rsidR="00A9070C" w:rsidRPr="00421314">
        <w:rPr>
          <w:rFonts w:asciiTheme="minorHAnsi" w:hAnsiTheme="minorHAnsi" w:cstheme="minorHAnsi"/>
        </w:rPr>
        <w:t>. The ‘mirror stage’ occurs between the age of 6</w:t>
      </w:r>
      <w:r w:rsidR="00AB521B" w:rsidRPr="00421314">
        <w:rPr>
          <w:rFonts w:asciiTheme="minorHAnsi" w:hAnsiTheme="minorHAnsi" w:cstheme="minorHAnsi"/>
        </w:rPr>
        <w:t xml:space="preserve"> and </w:t>
      </w:r>
      <w:r w:rsidR="00A9070C" w:rsidRPr="00421314">
        <w:rPr>
          <w:rFonts w:asciiTheme="minorHAnsi" w:hAnsiTheme="minorHAnsi" w:cstheme="minorHAnsi"/>
        </w:rPr>
        <w:t>18</w:t>
      </w:r>
      <w:r w:rsidR="00AB521B" w:rsidRPr="00421314">
        <w:rPr>
          <w:rFonts w:asciiTheme="minorHAnsi" w:hAnsiTheme="minorHAnsi" w:cstheme="minorHAnsi"/>
        </w:rPr>
        <w:t xml:space="preserve"> </w:t>
      </w:r>
      <w:r w:rsidR="00A9070C" w:rsidRPr="00421314">
        <w:rPr>
          <w:rFonts w:asciiTheme="minorHAnsi" w:hAnsiTheme="minorHAnsi" w:cstheme="minorHAnsi"/>
        </w:rPr>
        <w:t>months, according to Lacan</w:t>
      </w:r>
      <w:r w:rsidR="00AB521B" w:rsidRPr="00421314">
        <w:rPr>
          <w:rFonts w:asciiTheme="minorHAnsi" w:hAnsiTheme="minorHAnsi" w:cstheme="minorHAnsi"/>
        </w:rPr>
        <w:t>,</w:t>
      </w:r>
      <w:r w:rsidR="00A9070C" w:rsidRPr="00421314">
        <w:rPr>
          <w:rFonts w:asciiTheme="minorHAnsi" w:hAnsiTheme="minorHAnsi" w:cstheme="minorHAnsi"/>
        </w:rPr>
        <w:t xml:space="preserve"> this is</w:t>
      </w:r>
      <w:r w:rsidR="007C19A0" w:rsidRPr="00421314">
        <w:rPr>
          <w:rFonts w:asciiTheme="minorHAnsi" w:hAnsiTheme="minorHAnsi" w:cstheme="minorHAnsi"/>
        </w:rPr>
        <w:t xml:space="preserve"> </w:t>
      </w:r>
      <w:r w:rsidR="00A9070C" w:rsidRPr="00421314">
        <w:rPr>
          <w:rFonts w:asciiTheme="minorHAnsi" w:hAnsiTheme="minorHAnsi" w:cstheme="minorHAnsi"/>
        </w:rPr>
        <w:t xml:space="preserve">when the </w:t>
      </w:r>
      <w:r w:rsidRPr="00421314">
        <w:rPr>
          <w:rFonts w:asciiTheme="minorHAnsi" w:hAnsiTheme="minorHAnsi" w:cstheme="minorHAnsi"/>
        </w:rPr>
        <w:t>child</w:t>
      </w:r>
      <w:r w:rsidR="00A9070C" w:rsidRPr="00421314">
        <w:rPr>
          <w:rFonts w:asciiTheme="minorHAnsi" w:hAnsiTheme="minorHAnsi" w:cstheme="minorHAnsi"/>
        </w:rPr>
        <w:t xml:space="preserve"> starts to recognise their own image in the </w:t>
      </w:r>
      <w:r w:rsidR="007C19A0" w:rsidRPr="00421314">
        <w:rPr>
          <w:rFonts w:asciiTheme="minorHAnsi" w:hAnsiTheme="minorHAnsi" w:cstheme="minorHAnsi"/>
        </w:rPr>
        <w:t>mirror,</w:t>
      </w:r>
      <w:r w:rsidR="006976E6" w:rsidRPr="00421314">
        <w:rPr>
          <w:rFonts w:asciiTheme="minorHAnsi" w:hAnsiTheme="minorHAnsi" w:cstheme="minorHAnsi"/>
        </w:rPr>
        <w:t xml:space="preserve"> and</w:t>
      </w:r>
      <w:r w:rsidR="007C19A0" w:rsidRPr="00421314">
        <w:rPr>
          <w:rFonts w:asciiTheme="minorHAnsi" w:hAnsiTheme="minorHAnsi" w:cstheme="minorHAnsi"/>
        </w:rPr>
        <w:t xml:space="preserve"> </w:t>
      </w:r>
      <w:r w:rsidR="00AB521B" w:rsidRPr="00421314">
        <w:rPr>
          <w:rFonts w:asciiTheme="minorHAnsi" w:hAnsiTheme="minorHAnsi" w:cstheme="minorHAnsi"/>
        </w:rPr>
        <w:t xml:space="preserve">it also </w:t>
      </w:r>
      <w:r w:rsidR="007C19A0" w:rsidRPr="00421314">
        <w:rPr>
          <w:rFonts w:asciiTheme="minorHAnsi" w:hAnsiTheme="minorHAnsi" w:cstheme="minorHAnsi"/>
        </w:rPr>
        <w:t xml:space="preserve">constitutes </w:t>
      </w:r>
      <w:r w:rsidR="00AB521B" w:rsidRPr="00421314">
        <w:rPr>
          <w:rFonts w:asciiTheme="minorHAnsi" w:hAnsiTheme="minorHAnsi" w:cstheme="minorHAnsi"/>
        </w:rPr>
        <w:t xml:space="preserve">to </w:t>
      </w:r>
      <w:r w:rsidR="007C19A0" w:rsidRPr="00421314">
        <w:rPr>
          <w:rFonts w:asciiTheme="minorHAnsi" w:hAnsiTheme="minorHAnsi" w:cstheme="minorHAnsi"/>
        </w:rPr>
        <w:t>the infant’s entry into the imaginary order</w:t>
      </w:r>
      <w:r w:rsidR="00A80972" w:rsidRPr="00421314">
        <w:rPr>
          <w:rFonts w:asciiTheme="minorHAnsi" w:hAnsiTheme="minorHAnsi" w:cstheme="minorHAnsi"/>
        </w:rPr>
        <w:t>.</w:t>
      </w:r>
      <w:r w:rsidR="009D0416" w:rsidRPr="00421314">
        <w:rPr>
          <w:rFonts w:asciiTheme="minorHAnsi" w:hAnsiTheme="minorHAnsi" w:cstheme="minorHAnsi"/>
        </w:rPr>
        <w:t xml:space="preserve"> </w:t>
      </w:r>
      <w:r w:rsidRPr="00421314">
        <w:rPr>
          <w:rFonts w:asciiTheme="minorHAnsi" w:hAnsiTheme="minorHAnsi" w:cstheme="minorHAnsi"/>
        </w:rPr>
        <w:t>“</w:t>
      </w:r>
      <w:r w:rsidRPr="00421314">
        <w:rPr>
          <w:rFonts w:asciiTheme="minorHAnsi" w:hAnsiTheme="minorHAnsi" w:cstheme="minorHAnsi"/>
          <w:i/>
          <w:iCs/>
        </w:rPr>
        <w:t xml:space="preserve">The sense of unified selfhood is one of the most crucial defining moments in the development of subjectivity, according to Lacan.” </w:t>
      </w:r>
      <w:r w:rsidRPr="00421314">
        <w:rPr>
          <w:rFonts w:asciiTheme="minorHAnsi" w:hAnsiTheme="minorHAnsi" w:cstheme="minorHAnsi"/>
        </w:rPr>
        <w:t xml:space="preserve">(Mansfield, 2000: 42). </w:t>
      </w:r>
      <w:r w:rsidR="00A9070C" w:rsidRPr="00421314">
        <w:rPr>
          <w:rFonts w:asciiTheme="minorHAnsi" w:hAnsiTheme="minorHAnsi" w:cstheme="minorHAnsi"/>
        </w:rPr>
        <w:t xml:space="preserve">For Lacan, the ‘mirror stage’ is the </w:t>
      </w:r>
      <w:r w:rsidR="00F75CB4" w:rsidRPr="00421314">
        <w:rPr>
          <w:rFonts w:asciiTheme="minorHAnsi" w:hAnsiTheme="minorHAnsi" w:cstheme="minorHAnsi"/>
        </w:rPr>
        <w:t xml:space="preserve">most crucial </w:t>
      </w:r>
      <w:r w:rsidRPr="00421314">
        <w:rPr>
          <w:rFonts w:asciiTheme="minorHAnsi" w:hAnsiTheme="minorHAnsi" w:cstheme="minorHAnsi"/>
        </w:rPr>
        <w:t xml:space="preserve">moment </w:t>
      </w:r>
      <w:r w:rsidR="00F75CB4" w:rsidRPr="00421314">
        <w:rPr>
          <w:rFonts w:asciiTheme="minorHAnsi" w:hAnsiTheme="minorHAnsi" w:cstheme="minorHAnsi"/>
        </w:rPr>
        <w:t xml:space="preserve">in </w:t>
      </w:r>
      <w:r w:rsidR="00F75CB4" w:rsidRPr="00421314">
        <w:rPr>
          <w:rFonts w:asciiTheme="minorHAnsi" w:hAnsiTheme="minorHAnsi" w:cstheme="minorHAnsi"/>
        </w:rPr>
        <w:lastRenderedPageBreak/>
        <w:t>the formation of the child’s subjectivity and ego</w:t>
      </w:r>
      <w:r w:rsidR="00E63072" w:rsidRPr="00421314">
        <w:rPr>
          <w:rFonts w:asciiTheme="minorHAnsi" w:hAnsiTheme="minorHAnsi" w:cstheme="minorHAnsi"/>
        </w:rPr>
        <w:t xml:space="preserve">, as the external image of the </w:t>
      </w:r>
      <w:r w:rsidRPr="00421314">
        <w:rPr>
          <w:rFonts w:asciiTheme="minorHAnsi" w:hAnsiTheme="minorHAnsi" w:cstheme="minorHAnsi"/>
        </w:rPr>
        <w:t xml:space="preserve">child </w:t>
      </w:r>
      <w:r w:rsidR="00E63072" w:rsidRPr="00421314">
        <w:rPr>
          <w:rFonts w:asciiTheme="minorHAnsi" w:hAnsiTheme="minorHAnsi" w:cstheme="minorHAnsi"/>
        </w:rPr>
        <w:t>produces an intellectual response that, according to Lacan, provides an increase to the infant’s mental representation of an</w:t>
      </w:r>
      <w:r w:rsidR="00AB521B" w:rsidRPr="00421314">
        <w:rPr>
          <w:rFonts w:asciiTheme="minorHAnsi" w:hAnsiTheme="minorHAnsi" w:cstheme="minorHAnsi"/>
        </w:rPr>
        <w:t xml:space="preserve"> ‘I’</w:t>
      </w:r>
      <w:r w:rsidRPr="00421314">
        <w:rPr>
          <w:rFonts w:asciiTheme="minorHAnsi" w:hAnsiTheme="minorHAnsi" w:cstheme="minorHAnsi"/>
        </w:rPr>
        <w:t>.</w:t>
      </w:r>
      <w:r w:rsidR="009E7BB4" w:rsidRPr="00421314">
        <w:rPr>
          <w:rFonts w:asciiTheme="minorHAnsi" w:hAnsiTheme="minorHAnsi" w:cstheme="minorHAnsi"/>
        </w:rPr>
        <w:t xml:space="preserve"> The blissful recognition is overlaid by misrecognition, as the child sees a superior image of itself in the mirror. This superior image does not correspond with the child’s physical </w:t>
      </w:r>
      <w:r w:rsidR="00AD2522" w:rsidRPr="00421314">
        <w:rPr>
          <w:rFonts w:asciiTheme="minorHAnsi" w:hAnsiTheme="minorHAnsi" w:cstheme="minorHAnsi"/>
        </w:rPr>
        <w:t>vulnerability;</w:t>
      </w:r>
      <w:r w:rsidR="009E7BB4" w:rsidRPr="00421314">
        <w:rPr>
          <w:rFonts w:asciiTheme="minorHAnsi" w:hAnsiTheme="minorHAnsi" w:cstheme="minorHAnsi"/>
        </w:rPr>
        <w:t xml:space="preserve"> </w:t>
      </w:r>
      <w:r w:rsidR="00AD2522" w:rsidRPr="00421314">
        <w:rPr>
          <w:rFonts w:asciiTheme="minorHAnsi" w:hAnsiTheme="minorHAnsi" w:cstheme="minorHAnsi"/>
        </w:rPr>
        <w:t>therefore,</w:t>
      </w:r>
      <w:r w:rsidR="009E7BB4" w:rsidRPr="00421314">
        <w:rPr>
          <w:rFonts w:asciiTheme="minorHAnsi" w:hAnsiTheme="minorHAnsi" w:cstheme="minorHAnsi"/>
        </w:rPr>
        <w:t xml:space="preserve"> the child internalises the outside image as an ego-ideal</w:t>
      </w:r>
      <w:r w:rsidR="00AD2522" w:rsidRPr="00421314">
        <w:rPr>
          <w:rFonts w:asciiTheme="minorHAnsi" w:hAnsiTheme="minorHAnsi" w:cstheme="minorHAnsi"/>
        </w:rPr>
        <w:t>, towards which it will forever strive through his or her life. The subject is then inherently alien to itself and “</w:t>
      </w:r>
      <w:r w:rsidR="00AD2522" w:rsidRPr="00421314">
        <w:rPr>
          <w:rFonts w:asciiTheme="minorHAnsi" w:hAnsiTheme="minorHAnsi" w:cstheme="minorHAnsi"/>
          <w:i/>
          <w:iCs/>
        </w:rPr>
        <w:t xml:space="preserve">radically decentred” </w:t>
      </w:r>
      <w:r w:rsidR="00AD2522" w:rsidRPr="00421314">
        <w:rPr>
          <w:rFonts w:asciiTheme="minorHAnsi" w:hAnsiTheme="minorHAnsi" w:cstheme="minorHAnsi"/>
        </w:rPr>
        <w:t>(Mansfield, 2000: 43)</w:t>
      </w:r>
      <w:r w:rsidR="001D25E5" w:rsidRPr="00421314">
        <w:rPr>
          <w:rFonts w:asciiTheme="minorHAnsi" w:hAnsiTheme="minorHAnsi" w:cstheme="minorHAnsi"/>
        </w:rPr>
        <w:t>.</w:t>
      </w:r>
      <w:r w:rsidR="007D04E2" w:rsidRPr="00421314">
        <w:rPr>
          <w:rFonts w:asciiTheme="minorHAnsi" w:hAnsiTheme="minorHAnsi" w:cstheme="minorHAnsi"/>
        </w:rPr>
        <w:t xml:space="preserve"> There also where the child is also introduced to the ‘other’.  </w:t>
      </w:r>
    </w:p>
    <w:p w14:paraId="183D439F" w14:textId="0BDBF00C" w:rsidR="009174B2" w:rsidRDefault="009174B2" w:rsidP="00000300">
      <w:pPr>
        <w:spacing w:line="480" w:lineRule="auto"/>
        <w:rPr>
          <w:rFonts w:asciiTheme="minorHAnsi" w:hAnsiTheme="minorHAnsi" w:cstheme="minorHAnsi"/>
        </w:rPr>
      </w:pPr>
    </w:p>
    <w:p w14:paraId="4864CA84" w14:textId="2F0A7B79" w:rsidR="00C2674E" w:rsidRDefault="006F2E59" w:rsidP="00000300">
      <w:pPr>
        <w:spacing w:line="480" w:lineRule="auto"/>
        <w:rPr>
          <w:rFonts w:asciiTheme="minorHAnsi" w:hAnsiTheme="minorHAnsi" w:cstheme="minorHAnsi"/>
        </w:rPr>
      </w:pPr>
      <w:r w:rsidRPr="00421314">
        <w:rPr>
          <w:rFonts w:asciiTheme="minorHAnsi" w:hAnsiTheme="minorHAnsi" w:cstheme="minorHAnsi"/>
        </w:rPr>
        <w:t>For Foucault and Lacan, “</w:t>
      </w:r>
      <w:r w:rsidRPr="00421314">
        <w:rPr>
          <w:rFonts w:asciiTheme="minorHAnsi" w:hAnsiTheme="minorHAnsi" w:cstheme="minorHAnsi"/>
          <w:i/>
          <w:iCs/>
        </w:rPr>
        <w:t xml:space="preserve">the subject does not come into the world with all its nature and scope encapsulated within itself in embryonic form. Subjectivity is made by the relationships that form the human context.” </w:t>
      </w:r>
      <w:r w:rsidRPr="00421314">
        <w:rPr>
          <w:rFonts w:asciiTheme="minorHAnsi" w:hAnsiTheme="minorHAnsi" w:cstheme="minorHAnsi"/>
        </w:rPr>
        <w:t xml:space="preserve">(Mansfield, 2000: 52). </w:t>
      </w:r>
      <w:r>
        <w:rPr>
          <w:rFonts w:asciiTheme="minorHAnsi" w:hAnsiTheme="minorHAnsi" w:cstheme="minorHAnsi"/>
        </w:rPr>
        <w:t xml:space="preserve">The relationship that Mansfield refers to here is one of family; family relationships are amongst the dominant relations that contribute to a child’s subjectivity in terms of gender and sexuality. Though, Mansfield mentions family relationships, for Lacan, family relationships are not a biological fact as much as a semantic signifier.  </w:t>
      </w:r>
      <w:r w:rsidR="000A50E6" w:rsidRPr="00421314">
        <w:rPr>
          <w:rFonts w:asciiTheme="minorHAnsi" w:hAnsiTheme="minorHAnsi" w:cstheme="minorHAnsi"/>
        </w:rPr>
        <w:t xml:space="preserve">As Mark </w:t>
      </w:r>
      <w:proofErr w:type="spellStart"/>
      <w:r w:rsidR="000A50E6" w:rsidRPr="00421314">
        <w:rPr>
          <w:rFonts w:asciiTheme="minorHAnsi" w:hAnsiTheme="minorHAnsi" w:cstheme="minorHAnsi"/>
        </w:rPr>
        <w:t>Olssen</w:t>
      </w:r>
      <w:proofErr w:type="spellEnd"/>
      <w:r w:rsidR="000A50E6" w:rsidRPr="00421314">
        <w:rPr>
          <w:rFonts w:asciiTheme="minorHAnsi" w:hAnsiTheme="minorHAnsi" w:cstheme="minorHAnsi"/>
        </w:rPr>
        <w:t xml:space="preserve"> said, “</w:t>
      </w:r>
      <w:r w:rsidR="000A50E6" w:rsidRPr="00421314">
        <w:rPr>
          <w:rFonts w:asciiTheme="minorHAnsi" w:hAnsiTheme="minorHAnsi" w:cstheme="minorHAnsi"/>
          <w:i/>
          <w:iCs/>
        </w:rPr>
        <w:t xml:space="preserve">Foucault is not a social constructionist, although he is an anti-essentialist” </w:t>
      </w:r>
      <w:r w:rsidR="000A50E6" w:rsidRPr="00421314">
        <w:rPr>
          <w:rFonts w:asciiTheme="minorHAnsi" w:hAnsiTheme="minorHAnsi" w:cstheme="minorHAnsi"/>
        </w:rPr>
        <w:t>(</w:t>
      </w:r>
      <w:proofErr w:type="spellStart"/>
      <w:r w:rsidR="000A50E6" w:rsidRPr="00421314">
        <w:rPr>
          <w:rFonts w:asciiTheme="minorHAnsi" w:hAnsiTheme="minorHAnsi" w:cstheme="minorHAnsi"/>
        </w:rPr>
        <w:t>Olssen</w:t>
      </w:r>
      <w:proofErr w:type="spellEnd"/>
      <w:r w:rsidR="000A50E6" w:rsidRPr="00421314">
        <w:rPr>
          <w:rFonts w:asciiTheme="minorHAnsi" w:hAnsiTheme="minorHAnsi" w:cstheme="minorHAnsi"/>
        </w:rPr>
        <w:t>, 199</w:t>
      </w:r>
      <w:r w:rsidR="00907470" w:rsidRPr="00421314">
        <w:rPr>
          <w:rFonts w:asciiTheme="minorHAnsi" w:hAnsiTheme="minorHAnsi" w:cstheme="minorHAnsi"/>
        </w:rPr>
        <w:t>9</w:t>
      </w:r>
      <w:r w:rsidR="000A50E6" w:rsidRPr="00421314">
        <w:rPr>
          <w:rFonts w:asciiTheme="minorHAnsi" w:hAnsiTheme="minorHAnsi" w:cstheme="minorHAnsi"/>
        </w:rPr>
        <w:t>: 6)</w:t>
      </w:r>
      <w:r w:rsidR="00452B9A">
        <w:rPr>
          <w:rFonts w:asciiTheme="minorHAnsi" w:hAnsiTheme="minorHAnsi" w:cstheme="minorHAnsi"/>
        </w:rPr>
        <w:t>.</w:t>
      </w:r>
      <w:r w:rsidR="000A50E6" w:rsidRPr="00421314">
        <w:rPr>
          <w:rFonts w:asciiTheme="minorHAnsi" w:hAnsiTheme="minorHAnsi" w:cstheme="minorHAnsi"/>
        </w:rPr>
        <w:t xml:space="preserve"> Foucault argues that identity is flexible, and </w:t>
      </w:r>
      <w:r w:rsidR="00F46A48" w:rsidRPr="00421314">
        <w:rPr>
          <w:rFonts w:asciiTheme="minorHAnsi" w:hAnsiTheme="minorHAnsi" w:cstheme="minorHAnsi"/>
        </w:rPr>
        <w:t>it is something individuals are not born with. Instead, it is formed by discourses, historical circumstances and etc.</w:t>
      </w:r>
      <w:r w:rsidR="00AD127A" w:rsidRPr="00421314">
        <w:rPr>
          <w:rFonts w:asciiTheme="minorHAnsi" w:hAnsiTheme="minorHAnsi" w:cstheme="minorHAnsi"/>
          <w:i/>
          <w:iCs/>
        </w:rPr>
        <w:t xml:space="preserve"> </w:t>
      </w:r>
      <w:r w:rsidR="00AD127A" w:rsidRPr="00421314">
        <w:rPr>
          <w:rFonts w:asciiTheme="minorHAnsi" w:hAnsiTheme="minorHAnsi" w:cstheme="minorHAnsi"/>
        </w:rPr>
        <w:t>“</w:t>
      </w:r>
      <w:r w:rsidR="00AD127A" w:rsidRPr="00421314">
        <w:rPr>
          <w:rFonts w:asciiTheme="minorHAnsi" w:hAnsiTheme="minorHAnsi" w:cstheme="minorHAnsi"/>
          <w:i/>
          <w:iCs/>
        </w:rPr>
        <w:t>My objective… has been to create a history of different modes by which, in our culture, human beings are made subjects”</w:t>
      </w:r>
      <w:r w:rsidR="00AD127A" w:rsidRPr="00421314">
        <w:rPr>
          <w:rFonts w:asciiTheme="minorHAnsi" w:hAnsiTheme="minorHAnsi" w:cstheme="minorHAnsi"/>
        </w:rPr>
        <w:t xml:space="preserve"> (Foucault, 1982: 777). </w:t>
      </w:r>
      <w:r w:rsidR="005713F1">
        <w:rPr>
          <w:rFonts w:asciiTheme="minorHAnsi" w:hAnsiTheme="minorHAnsi" w:cstheme="minorHAnsi"/>
        </w:rPr>
        <w:t xml:space="preserve">Foucault mentions three modes in his 1982 article ‘The Subject and Power’. </w:t>
      </w:r>
      <w:r w:rsidR="00AD127A" w:rsidRPr="00421314">
        <w:rPr>
          <w:rFonts w:asciiTheme="minorHAnsi" w:hAnsiTheme="minorHAnsi" w:cstheme="minorHAnsi"/>
        </w:rPr>
        <w:t xml:space="preserve">The first mode of inquiry is science, which objectivises the </w:t>
      </w:r>
      <w:r w:rsidR="00AD127A" w:rsidRPr="00421314">
        <w:rPr>
          <w:rFonts w:asciiTheme="minorHAnsi" w:hAnsiTheme="minorHAnsi" w:cstheme="minorHAnsi"/>
          <w:i/>
          <w:iCs/>
        </w:rPr>
        <w:t xml:space="preserve">“subject in </w:t>
      </w:r>
      <w:proofErr w:type="spellStart"/>
      <w:r w:rsidR="00AD127A" w:rsidRPr="00421314">
        <w:rPr>
          <w:rFonts w:asciiTheme="minorHAnsi" w:hAnsiTheme="minorHAnsi" w:cstheme="minorHAnsi"/>
          <w:i/>
          <w:iCs/>
        </w:rPr>
        <w:t>grammaire</w:t>
      </w:r>
      <w:proofErr w:type="spellEnd"/>
      <w:r w:rsidR="00AD127A" w:rsidRPr="00421314">
        <w:rPr>
          <w:rFonts w:asciiTheme="minorHAnsi" w:hAnsiTheme="minorHAnsi" w:cstheme="minorHAnsi"/>
          <w:i/>
          <w:iCs/>
        </w:rPr>
        <w:t xml:space="preserve"> </w:t>
      </w:r>
      <w:proofErr w:type="spellStart"/>
      <w:r w:rsidR="001336AA" w:rsidRPr="00421314">
        <w:rPr>
          <w:rFonts w:asciiTheme="minorHAnsi" w:hAnsiTheme="minorHAnsi" w:cstheme="minorHAnsi"/>
          <w:i/>
          <w:iCs/>
        </w:rPr>
        <w:t>g</w:t>
      </w:r>
      <w:r w:rsidR="00AD127A" w:rsidRPr="00421314">
        <w:rPr>
          <w:rFonts w:asciiTheme="minorHAnsi" w:hAnsiTheme="minorHAnsi" w:cstheme="minorHAnsi"/>
          <w:i/>
          <w:iCs/>
        </w:rPr>
        <w:t>énérale</w:t>
      </w:r>
      <w:proofErr w:type="spellEnd"/>
      <w:r w:rsidR="00AD127A" w:rsidRPr="00421314">
        <w:rPr>
          <w:rFonts w:asciiTheme="minorHAnsi" w:hAnsiTheme="minorHAnsi" w:cstheme="minorHAnsi"/>
          <w:i/>
          <w:iCs/>
        </w:rPr>
        <w:t>, philology, and linguistics.”</w:t>
      </w:r>
      <w:r w:rsidR="00AD127A" w:rsidRPr="00421314">
        <w:rPr>
          <w:rFonts w:asciiTheme="minorHAnsi" w:hAnsiTheme="minorHAnsi" w:cstheme="minorHAnsi"/>
        </w:rPr>
        <w:t xml:space="preserve"> (Foucault, 1982: 777). The second mode is what Foucault calls ‘</w:t>
      </w:r>
      <w:r w:rsidR="00340ADE" w:rsidRPr="00421314">
        <w:rPr>
          <w:rFonts w:asciiTheme="minorHAnsi" w:hAnsiTheme="minorHAnsi" w:cstheme="minorHAnsi"/>
        </w:rPr>
        <w:t>dividing practices’, this mode divides people into two kinds, for example: male and female, “</w:t>
      </w:r>
      <w:r w:rsidR="00340ADE" w:rsidRPr="00421314">
        <w:rPr>
          <w:rFonts w:asciiTheme="minorHAnsi" w:hAnsiTheme="minorHAnsi" w:cstheme="minorHAnsi"/>
          <w:i/>
          <w:iCs/>
        </w:rPr>
        <w:t xml:space="preserve">the mad </w:t>
      </w:r>
      <w:r w:rsidR="00340ADE" w:rsidRPr="00421314">
        <w:rPr>
          <w:rFonts w:asciiTheme="minorHAnsi" w:hAnsiTheme="minorHAnsi" w:cstheme="minorHAnsi"/>
          <w:i/>
          <w:iCs/>
        </w:rPr>
        <w:lastRenderedPageBreak/>
        <w:t xml:space="preserve">and the sane, the sick and healthy, the criminals and the “good boys.” </w:t>
      </w:r>
      <w:r w:rsidR="00340ADE" w:rsidRPr="00421314">
        <w:rPr>
          <w:rFonts w:asciiTheme="minorHAnsi" w:hAnsiTheme="minorHAnsi" w:cstheme="minorHAnsi"/>
        </w:rPr>
        <w:t>(Foucault, 1982: 778).</w:t>
      </w:r>
      <w:r w:rsidR="00340ADE" w:rsidRPr="00421314">
        <w:rPr>
          <w:rFonts w:asciiTheme="minorHAnsi" w:hAnsiTheme="minorHAnsi" w:cstheme="minorHAnsi"/>
          <w:i/>
          <w:iCs/>
        </w:rPr>
        <w:t xml:space="preserve"> </w:t>
      </w:r>
      <w:r w:rsidR="00340ADE" w:rsidRPr="00421314">
        <w:rPr>
          <w:rFonts w:asciiTheme="minorHAnsi" w:hAnsiTheme="minorHAnsi" w:cstheme="minorHAnsi"/>
        </w:rPr>
        <w:t>The last mode Foucault talks about is of subjectification, ways in which we turn ourselves into the subjects</w:t>
      </w:r>
      <w:r w:rsidR="005713F1">
        <w:rPr>
          <w:rFonts w:asciiTheme="minorHAnsi" w:hAnsiTheme="minorHAnsi" w:cstheme="minorHAnsi"/>
        </w:rPr>
        <w:t xml:space="preserve"> of power discourses</w:t>
      </w:r>
      <w:r w:rsidR="00340ADE" w:rsidRPr="00421314">
        <w:rPr>
          <w:rFonts w:asciiTheme="minorHAnsi" w:hAnsiTheme="minorHAnsi" w:cstheme="minorHAnsi"/>
        </w:rPr>
        <w:t xml:space="preserve">. Our subjectification depends on the kind of system we live in, </w:t>
      </w:r>
      <w:r w:rsidR="005713F1">
        <w:rPr>
          <w:rFonts w:asciiTheme="minorHAnsi" w:hAnsiTheme="minorHAnsi" w:cstheme="minorHAnsi"/>
        </w:rPr>
        <w:t xml:space="preserve">we then </w:t>
      </w:r>
      <w:r w:rsidR="005713F1" w:rsidRPr="00421314">
        <w:rPr>
          <w:rFonts w:asciiTheme="minorHAnsi" w:hAnsiTheme="minorHAnsi" w:cstheme="minorHAnsi"/>
        </w:rPr>
        <w:t>enable</w:t>
      </w:r>
      <w:r w:rsidR="00340ADE" w:rsidRPr="00421314">
        <w:rPr>
          <w:rFonts w:asciiTheme="minorHAnsi" w:hAnsiTheme="minorHAnsi" w:cstheme="minorHAnsi"/>
        </w:rPr>
        <w:t xml:space="preserve"> </w:t>
      </w:r>
      <w:r w:rsidR="005713F1">
        <w:rPr>
          <w:rFonts w:asciiTheme="minorHAnsi" w:hAnsiTheme="minorHAnsi" w:cstheme="minorHAnsi"/>
        </w:rPr>
        <w:t xml:space="preserve">ourselves </w:t>
      </w:r>
      <w:r w:rsidR="00340ADE" w:rsidRPr="00421314">
        <w:rPr>
          <w:rFonts w:asciiTheme="minorHAnsi" w:hAnsiTheme="minorHAnsi" w:cstheme="minorHAnsi"/>
        </w:rPr>
        <w:t>to be targets and objects of disciplinary systems that keep us in our category</w:t>
      </w:r>
      <w:r w:rsidR="008041E0">
        <w:rPr>
          <w:rFonts w:asciiTheme="minorHAnsi" w:hAnsiTheme="minorHAnsi" w:cstheme="minorHAnsi"/>
        </w:rPr>
        <w:t>.</w:t>
      </w:r>
    </w:p>
    <w:p w14:paraId="3EC5B06A" w14:textId="53D1E097" w:rsidR="006B31BF" w:rsidRPr="00915D3F" w:rsidRDefault="001A6E2C" w:rsidP="00000300">
      <w:pPr>
        <w:spacing w:line="480" w:lineRule="auto"/>
        <w:rPr>
          <w:rFonts w:asciiTheme="minorHAnsi" w:hAnsiTheme="minorHAnsi" w:cstheme="minorHAnsi"/>
        </w:rPr>
      </w:pPr>
      <w:r>
        <w:rPr>
          <w:rFonts w:asciiTheme="minorHAnsi" w:hAnsiTheme="minorHAnsi" w:cstheme="minorHAnsi"/>
        </w:rPr>
        <w:t xml:space="preserve">‘Truth’ </w:t>
      </w:r>
      <w:r w:rsidR="006B31BF">
        <w:rPr>
          <w:rFonts w:asciiTheme="minorHAnsi" w:hAnsiTheme="minorHAnsi" w:cstheme="minorHAnsi"/>
        </w:rPr>
        <w:t>is another concept Foucault talks about and it’s significant in the construction of subjectivity. ‘Truth’ in this context emerged</w:t>
      </w:r>
      <w:r w:rsidR="00915D3F">
        <w:rPr>
          <w:rFonts w:asciiTheme="minorHAnsi" w:hAnsiTheme="minorHAnsi" w:cstheme="minorHAnsi"/>
        </w:rPr>
        <w:t xml:space="preserve"> from language and discourses. As Foucault states, “</w:t>
      </w:r>
      <w:r w:rsidR="00915D3F">
        <w:rPr>
          <w:rFonts w:asciiTheme="minorHAnsi" w:hAnsiTheme="minorHAnsi" w:cstheme="minorHAnsi"/>
          <w:i/>
          <w:iCs/>
        </w:rPr>
        <w:t xml:space="preserve">truth is a thing of this world: it is produced only by virtue of multiple forms of constraint.” </w:t>
      </w:r>
      <w:r w:rsidR="00915D3F">
        <w:rPr>
          <w:rFonts w:asciiTheme="minorHAnsi" w:hAnsiTheme="minorHAnsi" w:cstheme="minorHAnsi"/>
        </w:rPr>
        <w:t>(Foucault, 1980: 131)</w:t>
      </w:r>
    </w:p>
    <w:p w14:paraId="65223F0D" w14:textId="77777777" w:rsidR="006B31BF" w:rsidRDefault="006B31BF" w:rsidP="00000300">
      <w:pPr>
        <w:spacing w:line="480" w:lineRule="auto"/>
        <w:rPr>
          <w:rFonts w:asciiTheme="minorHAnsi" w:hAnsiTheme="minorHAnsi" w:cstheme="minorHAnsi"/>
        </w:rPr>
      </w:pPr>
    </w:p>
    <w:p w14:paraId="4483B0AB" w14:textId="54DAB36D" w:rsidR="00C2674E" w:rsidRDefault="006B31BF" w:rsidP="00000300">
      <w:pPr>
        <w:spacing w:line="480" w:lineRule="auto"/>
        <w:rPr>
          <w:rFonts w:asciiTheme="minorHAnsi" w:hAnsiTheme="minorHAnsi" w:cstheme="minorHAnsi"/>
        </w:rPr>
      </w:pPr>
      <w:r>
        <w:rPr>
          <w:rFonts w:asciiTheme="minorHAnsi" w:hAnsiTheme="minorHAnsi" w:cstheme="minorHAnsi"/>
        </w:rPr>
        <w:t>not the state of being honest, rathe</w:t>
      </w:r>
    </w:p>
    <w:p w14:paraId="01BBFC73" w14:textId="77777777" w:rsidR="00C2674E" w:rsidRPr="00C2674E" w:rsidRDefault="00C2674E" w:rsidP="00000300">
      <w:pPr>
        <w:spacing w:line="480" w:lineRule="auto"/>
        <w:rPr>
          <w:rFonts w:asciiTheme="minorHAnsi" w:hAnsiTheme="minorHAnsi" w:cstheme="minorHAnsi"/>
        </w:rPr>
      </w:pPr>
    </w:p>
    <w:p w14:paraId="23DAF1AA" w14:textId="60A8AAAB" w:rsidR="004043D1" w:rsidRPr="008041E0" w:rsidRDefault="00C468EE" w:rsidP="008041E0">
      <w:pPr>
        <w:pStyle w:val="NormalWeb"/>
        <w:shd w:val="clear" w:color="auto" w:fill="FFFFFF"/>
        <w:spacing w:line="480" w:lineRule="auto"/>
        <w:rPr>
          <w:rFonts w:asciiTheme="minorHAnsi" w:hAnsiTheme="minorHAnsi" w:cstheme="minorHAnsi"/>
        </w:rPr>
      </w:pPr>
      <w:r>
        <w:rPr>
          <w:rFonts w:asciiTheme="minorHAnsi" w:hAnsiTheme="minorHAnsi" w:cstheme="minorHAnsi"/>
          <w:i/>
          <w:iCs/>
        </w:rPr>
        <w:t>“</w:t>
      </w:r>
      <w:r w:rsidRPr="00C468EE">
        <w:rPr>
          <w:rFonts w:asciiTheme="minorHAnsi" w:hAnsiTheme="minorHAnsi" w:cstheme="minorHAnsi"/>
          <w:i/>
          <w:iCs/>
        </w:rPr>
        <w:t>Foucault argued that, in different times and in different places, we have been very different types of subject.</w:t>
      </w:r>
      <w:r>
        <w:rPr>
          <w:rFonts w:asciiTheme="minorHAnsi" w:hAnsiTheme="minorHAnsi" w:cstheme="minorHAnsi"/>
          <w:i/>
          <w:iCs/>
        </w:rPr>
        <w:t xml:space="preserve">” </w:t>
      </w:r>
      <w:r>
        <w:rPr>
          <w:rFonts w:asciiTheme="minorHAnsi" w:hAnsiTheme="minorHAnsi" w:cstheme="minorHAnsi"/>
        </w:rPr>
        <w:t>(Blackman and Walkerdine, 2001: 27),</w:t>
      </w:r>
      <w:r w:rsidR="00C2674E">
        <w:rPr>
          <w:rFonts w:asciiTheme="minorHAnsi" w:hAnsiTheme="minorHAnsi" w:cstheme="minorHAnsi"/>
        </w:rPr>
        <w:t xml:space="preserve"> this lead back to my point about our subjectification depends on the kind of system we live in. Throughout, history human beings have gone lived in many different systems, which have constructed their subjectivity depending on the time and era. Though,</w:t>
      </w:r>
    </w:p>
    <w:p w14:paraId="63C68145" w14:textId="316B002A" w:rsidR="00A80972" w:rsidRPr="005713F1" w:rsidRDefault="00AD127A" w:rsidP="00000300">
      <w:pPr>
        <w:spacing w:line="480" w:lineRule="auto"/>
        <w:rPr>
          <w:rFonts w:asciiTheme="minorHAnsi" w:hAnsiTheme="minorHAnsi" w:cstheme="minorHAnsi"/>
        </w:rPr>
      </w:pPr>
      <w:r w:rsidRPr="005713F1">
        <w:rPr>
          <w:rFonts w:asciiTheme="minorHAnsi" w:hAnsiTheme="minorHAnsi" w:cstheme="minorHAnsi"/>
          <w:i/>
          <w:iCs/>
        </w:rPr>
        <w:t>“</w:t>
      </w:r>
      <w:r w:rsidRPr="00CF4BBF">
        <w:rPr>
          <w:rFonts w:asciiTheme="minorHAnsi" w:hAnsiTheme="minorHAnsi" w:cstheme="minorHAnsi"/>
          <w:i/>
          <w:iCs/>
        </w:rPr>
        <w:t>Foucault’s work on power/ knowledge understood subject positions as formed within the apparatuses of power/knowledge, the discursive practices and technologies of the social through which subjectification occurred.</w:t>
      </w:r>
      <w:r w:rsidRPr="005713F1">
        <w:rPr>
          <w:rFonts w:asciiTheme="minorHAnsi" w:hAnsiTheme="minorHAnsi" w:cstheme="minorHAnsi"/>
          <w:i/>
          <w:iCs/>
        </w:rPr>
        <w:t xml:space="preserve">” </w:t>
      </w:r>
      <w:r w:rsidRPr="005713F1">
        <w:rPr>
          <w:rFonts w:asciiTheme="minorHAnsi" w:hAnsiTheme="minorHAnsi" w:cstheme="minorHAnsi"/>
        </w:rPr>
        <w:t xml:space="preserve">(Blackman, </w:t>
      </w:r>
      <w:proofErr w:type="spellStart"/>
      <w:r w:rsidRPr="005713F1">
        <w:rPr>
          <w:rFonts w:asciiTheme="minorHAnsi" w:hAnsiTheme="minorHAnsi" w:cstheme="minorHAnsi"/>
        </w:rPr>
        <w:t>Cromby</w:t>
      </w:r>
      <w:proofErr w:type="spellEnd"/>
      <w:r w:rsidRPr="005713F1">
        <w:rPr>
          <w:rFonts w:asciiTheme="minorHAnsi" w:hAnsiTheme="minorHAnsi" w:cstheme="minorHAnsi"/>
        </w:rPr>
        <w:t xml:space="preserve">, Hook, Papadopoulos &amp; Walkerdine, 2008: 6).  </w:t>
      </w:r>
    </w:p>
    <w:p w14:paraId="07E282CD" w14:textId="17C0A1C1" w:rsidR="00A80972" w:rsidRDefault="00A80972" w:rsidP="00000300">
      <w:pPr>
        <w:spacing w:line="480" w:lineRule="auto"/>
      </w:pPr>
    </w:p>
    <w:p w14:paraId="60E841A7" w14:textId="267A79BD" w:rsidR="00753267" w:rsidRPr="00421314" w:rsidRDefault="00C468EE" w:rsidP="00000300">
      <w:pPr>
        <w:spacing w:line="480" w:lineRule="auto"/>
        <w:rPr>
          <w:rFonts w:asciiTheme="minorHAnsi" w:hAnsiTheme="minorHAnsi" w:cstheme="minorHAnsi"/>
        </w:rPr>
      </w:pPr>
      <w:r>
        <w:rPr>
          <w:rFonts w:asciiTheme="minorHAnsi" w:hAnsiTheme="minorHAnsi" w:cstheme="minorHAnsi"/>
        </w:rPr>
        <w:lastRenderedPageBreak/>
        <w:t xml:space="preserve">Now that we understand, for Foucault subjectivity is not embedded in us when we are born, it is rather constructed through various stages and discourses of power. </w:t>
      </w:r>
    </w:p>
    <w:p w14:paraId="02D614E4" w14:textId="393A4B7F" w:rsidR="0035548E" w:rsidRPr="005713F1" w:rsidRDefault="00421314" w:rsidP="00000300">
      <w:pPr>
        <w:spacing w:line="480" w:lineRule="auto"/>
        <w:rPr>
          <w:rFonts w:asciiTheme="minorHAnsi" w:hAnsiTheme="minorHAnsi" w:cstheme="minorHAnsi"/>
          <w:sz w:val="28"/>
          <w:szCs w:val="28"/>
        </w:rPr>
      </w:pPr>
      <w:r w:rsidRPr="005713F1">
        <w:rPr>
          <w:rFonts w:asciiTheme="minorHAnsi" w:hAnsiTheme="minorHAnsi" w:cstheme="minorHAnsi"/>
          <w:sz w:val="28"/>
          <w:szCs w:val="28"/>
        </w:rPr>
        <w:t>Bibliography</w:t>
      </w:r>
    </w:p>
    <w:p w14:paraId="6250CD36" w14:textId="50DD68A8" w:rsidR="003B6658" w:rsidRPr="00421314" w:rsidRDefault="003B6658" w:rsidP="00302F02">
      <w:pPr>
        <w:rPr>
          <w:rFonts w:asciiTheme="minorHAnsi" w:hAnsiTheme="minorHAnsi" w:cstheme="minorHAnsi"/>
        </w:rPr>
      </w:pPr>
    </w:p>
    <w:p w14:paraId="53CDBA4E" w14:textId="77777777" w:rsidR="00421314" w:rsidRPr="00421314" w:rsidRDefault="00421314" w:rsidP="00421314">
      <w:pPr>
        <w:numPr>
          <w:ilvl w:val="0"/>
          <w:numId w:val="1"/>
        </w:numPr>
        <w:shd w:val="clear" w:color="auto" w:fill="FFF5AA"/>
        <w:spacing w:line="360" w:lineRule="atLeast"/>
        <w:ind w:left="-450" w:right="-450"/>
        <w:outlineLvl w:val="2"/>
        <w:rPr>
          <w:rFonts w:asciiTheme="minorHAnsi" w:hAnsiTheme="minorHAnsi" w:cstheme="minorHAnsi"/>
          <w:b/>
          <w:bCs/>
          <w:caps/>
          <w:color w:val="000000"/>
        </w:rPr>
      </w:pPr>
      <w:r w:rsidRPr="00421314">
        <w:rPr>
          <w:rFonts w:asciiTheme="minorHAnsi" w:hAnsiTheme="minorHAnsi" w:cstheme="minorHAnsi"/>
          <w:b/>
          <w:bCs/>
          <w:caps/>
          <w:color w:val="000000"/>
        </w:rPr>
        <w:t>BLACKMAN, L. AND WALKERDINE, V.</w:t>
      </w:r>
    </w:p>
    <w:p w14:paraId="167135A7" w14:textId="77777777" w:rsidR="00421314" w:rsidRPr="00421314" w:rsidRDefault="00421314" w:rsidP="00421314">
      <w:pPr>
        <w:shd w:val="clear" w:color="auto" w:fill="FFF5AA"/>
        <w:spacing w:line="360" w:lineRule="atLeast"/>
        <w:ind w:left="-450" w:right="-450"/>
        <w:outlineLvl w:val="3"/>
        <w:rPr>
          <w:rFonts w:asciiTheme="minorHAnsi" w:hAnsiTheme="minorHAnsi" w:cstheme="minorHAnsi"/>
          <w:color w:val="000000"/>
        </w:rPr>
      </w:pPr>
      <w:r w:rsidRPr="00421314">
        <w:rPr>
          <w:rFonts w:asciiTheme="minorHAnsi" w:hAnsiTheme="minorHAnsi" w:cstheme="minorHAnsi"/>
          <w:color w:val="000000"/>
        </w:rPr>
        <w:t>Mass Hysteria: Critical Psychology and Media Studies</w:t>
      </w:r>
    </w:p>
    <w:p w14:paraId="1024100D" w14:textId="77777777" w:rsidR="00421314" w:rsidRPr="00421314" w:rsidRDefault="00421314" w:rsidP="00421314">
      <w:pPr>
        <w:shd w:val="clear" w:color="auto" w:fill="FFF5AA"/>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In-text: </w:t>
      </w:r>
      <w:r w:rsidRPr="00421314">
        <w:rPr>
          <w:rFonts w:asciiTheme="minorHAnsi" w:hAnsiTheme="minorHAnsi" w:cstheme="minorHAnsi"/>
          <w:color w:val="666666"/>
        </w:rPr>
        <w:t>(Blackman and Walkerdine, 2001)</w:t>
      </w:r>
    </w:p>
    <w:p w14:paraId="52888808" w14:textId="77777777" w:rsidR="00421314" w:rsidRPr="00421314" w:rsidRDefault="00421314" w:rsidP="00421314">
      <w:pPr>
        <w:shd w:val="clear" w:color="auto" w:fill="FFF5AA"/>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Your Bibliography: </w:t>
      </w:r>
      <w:r w:rsidRPr="00421314">
        <w:rPr>
          <w:rFonts w:asciiTheme="minorHAnsi" w:hAnsiTheme="minorHAnsi" w:cstheme="minorHAnsi"/>
          <w:color w:val="666666"/>
        </w:rPr>
        <w:t>Blackman, L. and Walkerdine, V., 2001. </w:t>
      </w:r>
      <w:r w:rsidRPr="00421314">
        <w:rPr>
          <w:rFonts w:asciiTheme="minorHAnsi" w:hAnsiTheme="minorHAnsi" w:cstheme="minorHAnsi"/>
          <w:i/>
          <w:iCs/>
          <w:color w:val="666666"/>
        </w:rPr>
        <w:t xml:space="preserve">Mass Hysteria: Critical Psychology </w:t>
      </w:r>
      <w:proofErr w:type="gramStart"/>
      <w:r w:rsidRPr="00421314">
        <w:rPr>
          <w:rFonts w:asciiTheme="minorHAnsi" w:hAnsiTheme="minorHAnsi" w:cstheme="minorHAnsi"/>
          <w:i/>
          <w:iCs/>
          <w:color w:val="666666"/>
        </w:rPr>
        <w:t>And</w:t>
      </w:r>
      <w:proofErr w:type="gramEnd"/>
      <w:r w:rsidRPr="00421314">
        <w:rPr>
          <w:rFonts w:asciiTheme="minorHAnsi" w:hAnsiTheme="minorHAnsi" w:cstheme="minorHAnsi"/>
          <w:i/>
          <w:iCs/>
          <w:color w:val="666666"/>
        </w:rPr>
        <w:t xml:space="preserve"> Media Studies</w:t>
      </w:r>
      <w:r w:rsidRPr="00421314">
        <w:rPr>
          <w:rFonts w:asciiTheme="minorHAnsi" w:hAnsiTheme="minorHAnsi" w:cstheme="minorHAnsi"/>
          <w:color w:val="666666"/>
        </w:rPr>
        <w:t>. New York: Palgrave.</w:t>
      </w:r>
    </w:p>
    <w:p w14:paraId="16C073E6" w14:textId="77777777" w:rsidR="00421314" w:rsidRPr="00421314" w:rsidRDefault="00421314" w:rsidP="00421314">
      <w:pPr>
        <w:pBdr>
          <w:bottom w:val="single" w:sz="6" w:space="1" w:color="auto"/>
        </w:pBdr>
        <w:jc w:val="center"/>
        <w:rPr>
          <w:rFonts w:asciiTheme="minorHAnsi" w:hAnsiTheme="minorHAnsi" w:cstheme="minorHAnsi"/>
          <w:vanish/>
        </w:rPr>
      </w:pPr>
      <w:r w:rsidRPr="00421314">
        <w:rPr>
          <w:rFonts w:asciiTheme="minorHAnsi" w:hAnsiTheme="minorHAnsi" w:cstheme="minorHAnsi"/>
          <w:vanish/>
        </w:rPr>
        <w:t>Top of Form</w:t>
      </w:r>
    </w:p>
    <w:p w14:paraId="702AF2DA" w14:textId="77777777" w:rsidR="00421314" w:rsidRPr="00421314" w:rsidRDefault="00421314" w:rsidP="00421314">
      <w:pPr>
        <w:pBdr>
          <w:top w:val="single" w:sz="6" w:space="1" w:color="auto"/>
        </w:pBdr>
        <w:jc w:val="center"/>
        <w:rPr>
          <w:rFonts w:asciiTheme="minorHAnsi" w:hAnsiTheme="minorHAnsi" w:cstheme="minorHAnsi"/>
          <w:vanish/>
        </w:rPr>
      </w:pPr>
      <w:r w:rsidRPr="00421314">
        <w:rPr>
          <w:rFonts w:asciiTheme="minorHAnsi" w:hAnsiTheme="minorHAnsi" w:cstheme="minorHAnsi"/>
          <w:vanish/>
        </w:rPr>
        <w:t>Bottom of Form</w:t>
      </w:r>
    </w:p>
    <w:p w14:paraId="3AB38D28" w14:textId="77777777" w:rsidR="00421314" w:rsidRPr="00421314" w:rsidRDefault="00421314" w:rsidP="00421314">
      <w:pPr>
        <w:numPr>
          <w:ilvl w:val="0"/>
          <w:numId w:val="1"/>
        </w:numPr>
        <w:spacing w:before="100" w:beforeAutospacing="1" w:after="300"/>
        <w:ind w:left="-450" w:right="-450"/>
        <w:rPr>
          <w:rFonts w:asciiTheme="minorHAnsi" w:hAnsiTheme="minorHAnsi" w:cstheme="minorHAnsi"/>
          <w:color w:val="2B579A"/>
        </w:rPr>
      </w:pPr>
      <w:r w:rsidRPr="00421314">
        <w:rPr>
          <w:rFonts w:asciiTheme="minorHAnsi" w:hAnsiTheme="minorHAnsi" w:cstheme="minorHAnsi"/>
          <w:color w:val="2B579A"/>
        </w:rPr>
        <w:t>Journal</w:t>
      </w:r>
    </w:p>
    <w:p w14:paraId="153B0A08" w14:textId="77777777" w:rsidR="00421314" w:rsidRPr="00421314" w:rsidRDefault="00421314" w:rsidP="00421314">
      <w:pPr>
        <w:spacing w:line="360" w:lineRule="atLeast"/>
        <w:ind w:left="-450" w:right="-450"/>
        <w:outlineLvl w:val="2"/>
        <w:rPr>
          <w:rFonts w:asciiTheme="minorHAnsi" w:hAnsiTheme="minorHAnsi" w:cstheme="minorHAnsi"/>
          <w:b/>
          <w:bCs/>
          <w:caps/>
          <w:color w:val="000000"/>
        </w:rPr>
      </w:pPr>
      <w:r w:rsidRPr="00421314">
        <w:rPr>
          <w:rFonts w:asciiTheme="minorHAnsi" w:hAnsiTheme="minorHAnsi" w:cstheme="minorHAnsi"/>
          <w:b/>
          <w:bCs/>
          <w:caps/>
          <w:color w:val="000000"/>
        </w:rPr>
        <w:t>FOUCAULT, M.</w:t>
      </w:r>
    </w:p>
    <w:p w14:paraId="14FC87DC" w14:textId="77777777" w:rsidR="00421314" w:rsidRPr="00421314" w:rsidRDefault="00421314" w:rsidP="00421314">
      <w:pPr>
        <w:spacing w:line="360" w:lineRule="atLeast"/>
        <w:ind w:left="-450" w:right="-450"/>
        <w:outlineLvl w:val="3"/>
        <w:rPr>
          <w:rFonts w:asciiTheme="minorHAnsi" w:hAnsiTheme="minorHAnsi" w:cstheme="minorHAnsi"/>
          <w:color w:val="000000"/>
        </w:rPr>
      </w:pPr>
      <w:r w:rsidRPr="00421314">
        <w:rPr>
          <w:rFonts w:asciiTheme="minorHAnsi" w:hAnsiTheme="minorHAnsi" w:cstheme="minorHAnsi"/>
          <w:color w:val="000000"/>
        </w:rPr>
        <w:t>The Subject and Power</w:t>
      </w:r>
    </w:p>
    <w:p w14:paraId="36F4CA2E" w14:textId="77777777" w:rsidR="00421314" w:rsidRPr="00421314" w:rsidRDefault="00421314" w:rsidP="00421314">
      <w:pPr>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In-text: </w:t>
      </w:r>
      <w:r w:rsidRPr="00421314">
        <w:rPr>
          <w:rFonts w:asciiTheme="minorHAnsi" w:hAnsiTheme="minorHAnsi" w:cstheme="minorHAnsi"/>
          <w:color w:val="666666"/>
        </w:rPr>
        <w:t>(Foucault, 1982)</w:t>
      </w:r>
    </w:p>
    <w:p w14:paraId="67FD1695" w14:textId="77777777" w:rsidR="00421314" w:rsidRPr="00421314" w:rsidRDefault="00421314" w:rsidP="00421314">
      <w:pPr>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Your Bibliography: </w:t>
      </w:r>
      <w:r w:rsidRPr="00421314">
        <w:rPr>
          <w:rFonts w:asciiTheme="minorHAnsi" w:hAnsiTheme="minorHAnsi" w:cstheme="minorHAnsi"/>
          <w:color w:val="666666"/>
        </w:rPr>
        <w:t>Foucault, M., 1982. The Subject and Power. </w:t>
      </w:r>
      <w:r w:rsidRPr="00421314">
        <w:rPr>
          <w:rFonts w:asciiTheme="minorHAnsi" w:hAnsiTheme="minorHAnsi" w:cstheme="minorHAnsi"/>
          <w:i/>
          <w:iCs/>
          <w:color w:val="666666"/>
        </w:rPr>
        <w:t>Critical Inquiry</w:t>
      </w:r>
      <w:r w:rsidRPr="00421314">
        <w:rPr>
          <w:rFonts w:asciiTheme="minorHAnsi" w:hAnsiTheme="minorHAnsi" w:cstheme="minorHAnsi"/>
          <w:color w:val="666666"/>
        </w:rPr>
        <w:t>, 8(4), pp.777-795.</w:t>
      </w:r>
    </w:p>
    <w:p w14:paraId="1C393120" w14:textId="77777777" w:rsidR="00421314" w:rsidRPr="00421314" w:rsidRDefault="00421314" w:rsidP="00421314">
      <w:pPr>
        <w:pBdr>
          <w:bottom w:val="single" w:sz="6" w:space="1" w:color="auto"/>
        </w:pBdr>
        <w:jc w:val="center"/>
        <w:rPr>
          <w:rFonts w:asciiTheme="minorHAnsi" w:hAnsiTheme="minorHAnsi" w:cstheme="minorHAnsi"/>
          <w:vanish/>
        </w:rPr>
      </w:pPr>
      <w:r w:rsidRPr="00421314">
        <w:rPr>
          <w:rFonts w:asciiTheme="minorHAnsi" w:hAnsiTheme="minorHAnsi" w:cstheme="minorHAnsi"/>
          <w:vanish/>
        </w:rPr>
        <w:t>Top of Form</w:t>
      </w:r>
    </w:p>
    <w:p w14:paraId="591E5B63" w14:textId="77777777" w:rsidR="00421314" w:rsidRPr="00421314" w:rsidRDefault="00421314" w:rsidP="00421314">
      <w:pPr>
        <w:pBdr>
          <w:top w:val="single" w:sz="6" w:space="1" w:color="auto"/>
        </w:pBdr>
        <w:jc w:val="center"/>
        <w:rPr>
          <w:rFonts w:asciiTheme="minorHAnsi" w:hAnsiTheme="minorHAnsi" w:cstheme="minorHAnsi"/>
          <w:vanish/>
        </w:rPr>
      </w:pPr>
      <w:r w:rsidRPr="00421314">
        <w:rPr>
          <w:rFonts w:asciiTheme="minorHAnsi" w:hAnsiTheme="minorHAnsi" w:cstheme="minorHAnsi"/>
          <w:vanish/>
        </w:rPr>
        <w:t>Bottom of Form</w:t>
      </w:r>
    </w:p>
    <w:p w14:paraId="7CA4B8BB" w14:textId="77777777" w:rsidR="00421314" w:rsidRPr="00421314" w:rsidRDefault="00421314" w:rsidP="00421314">
      <w:pPr>
        <w:numPr>
          <w:ilvl w:val="0"/>
          <w:numId w:val="1"/>
        </w:numPr>
        <w:spacing w:before="100" w:beforeAutospacing="1" w:after="300"/>
        <w:ind w:left="-450" w:right="-450"/>
        <w:rPr>
          <w:rFonts w:asciiTheme="minorHAnsi" w:hAnsiTheme="minorHAnsi" w:cstheme="minorHAnsi"/>
          <w:color w:val="2B579A"/>
        </w:rPr>
      </w:pPr>
      <w:r w:rsidRPr="00421314">
        <w:rPr>
          <w:rFonts w:asciiTheme="minorHAnsi" w:hAnsiTheme="minorHAnsi" w:cstheme="minorHAnsi"/>
          <w:color w:val="2B579A"/>
        </w:rPr>
        <w:t>Book</w:t>
      </w:r>
    </w:p>
    <w:p w14:paraId="564FE0FB" w14:textId="77777777" w:rsidR="00421314" w:rsidRPr="00421314" w:rsidRDefault="00421314" w:rsidP="00421314">
      <w:pPr>
        <w:spacing w:line="360" w:lineRule="atLeast"/>
        <w:ind w:left="-450" w:right="-450"/>
        <w:outlineLvl w:val="2"/>
        <w:rPr>
          <w:rFonts w:asciiTheme="minorHAnsi" w:hAnsiTheme="minorHAnsi" w:cstheme="minorHAnsi"/>
          <w:b/>
          <w:bCs/>
          <w:caps/>
          <w:color w:val="000000"/>
        </w:rPr>
      </w:pPr>
      <w:r w:rsidRPr="00421314">
        <w:rPr>
          <w:rFonts w:asciiTheme="minorHAnsi" w:hAnsiTheme="minorHAnsi" w:cstheme="minorHAnsi"/>
          <w:b/>
          <w:bCs/>
          <w:caps/>
          <w:color w:val="000000"/>
        </w:rPr>
        <w:t>MANSFIELD, N.</w:t>
      </w:r>
    </w:p>
    <w:p w14:paraId="5176F18C" w14:textId="77777777" w:rsidR="00421314" w:rsidRPr="00421314" w:rsidRDefault="00421314" w:rsidP="00421314">
      <w:pPr>
        <w:spacing w:line="360" w:lineRule="atLeast"/>
        <w:ind w:left="-450" w:right="-450"/>
        <w:outlineLvl w:val="3"/>
        <w:rPr>
          <w:rFonts w:asciiTheme="minorHAnsi" w:hAnsiTheme="minorHAnsi" w:cstheme="minorHAnsi"/>
          <w:color w:val="000000"/>
        </w:rPr>
      </w:pPr>
      <w:r w:rsidRPr="00421314">
        <w:rPr>
          <w:rFonts w:asciiTheme="minorHAnsi" w:hAnsiTheme="minorHAnsi" w:cstheme="minorHAnsi"/>
          <w:color w:val="000000"/>
        </w:rPr>
        <w:t>Subjectivity: Theories of the self from Freud to Haraway</w:t>
      </w:r>
    </w:p>
    <w:p w14:paraId="5B1D6512" w14:textId="77777777" w:rsidR="00421314" w:rsidRPr="00421314" w:rsidRDefault="00421314" w:rsidP="00421314">
      <w:pPr>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In-text: </w:t>
      </w:r>
      <w:r w:rsidRPr="00421314">
        <w:rPr>
          <w:rFonts w:asciiTheme="minorHAnsi" w:hAnsiTheme="minorHAnsi" w:cstheme="minorHAnsi"/>
          <w:color w:val="666666"/>
        </w:rPr>
        <w:t>(Mansfield, 2000)</w:t>
      </w:r>
    </w:p>
    <w:p w14:paraId="11BB3BE2" w14:textId="77777777" w:rsidR="00421314" w:rsidRPr="00421314" w:rsidRDefault="00421314" w:rsidP="00421314">
      <w:pPr>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Your Bibliography: </w:t>
      </w:r>
      <w:r w:rsidRPr="00421314">
        <w:rPr>
          <w:rFonts w:asciiTheme="minorHAnsi" w:hAnsiTheme="minorHAnsi" w:cstheme="minorHAnsi"/>
          <w:color w:val="666666"/>
        </w:rPr>
        <w:t>Mansfield, N., 2000. </w:t>
      </w:r>
      <w:r w:rsidRPr="00421314">
        <w:rPr>
          <w:rFonts w:asciiTheme="minorHAnsi" w:hAnsiTheme="minorHAnsi" w:cstheme="minorHAnsi"/>
          <w:i/>
          <w:iCs/>
          <w:color w:val="666666"/>
        </w:rPr>
        <w:t xml:space="preserve">Subjectivity: Theories </w:t>
      </w:r>
      <w:proofErr w:type="gramStart"/>
      <w:r w:rsidRPr="00421314">
        <w:rPr>
          <w:rFonts w:asciiTheme="minorHAnsi" w:hAnsiTheme="minorHAnsi" w:cstheme="minorHAnsi"/>
          <w:i/>
          <w:iCs/>
          <w:color w:val="666666"/>
        </w:rPr>
        <w:t>Of</w:t>
      </w:r>
      <w:proofErr w:type="gramEnd"/>
      <w:r w:rsidRPr="00421314">
        <w:rPr>
          <w:rFonts w:asciiTheme="minorHAnsi" w:hAnsiTheme="minorHAnsi" w:cstheme="minorHAnsi"/>
          <w:i/>
          <w:iCs/>
          <w:color w:val="666666"/>
        </w:rPr>
        <w:t xml:space="preserve"> The Self From Freud To Haraway</w:t>
      </w:r>
      <w:r w:rsidRPr="00421314">
        <w:rPr>
          <w:rFonts w:asciiTheme="minorHAnsi" w:hAnsiTheme="minorHAnsi" w:cstheme="minorHAnsi"/>
          <w:color w:val="666666"/>
        </w:rPr>
        <w:t>. St Leonards, N.S.W.: Allen &amp; Unwin.</w:t>
      </w:r>
    </w:p>
    <w:p w14:paraId="11071539" w14:textId="77777777" w:rsidR="00421314" w:rsidRPr="00421314" w:rsidRDefault="00421314" w:rsidP="00421314">
      <w:pPr>
        <w:pBdr>
          <w:bottom w:val="single" w:sz="6" w:space="1" w:color="auto"/>
        </w:pBdr>
        <w:jc w:val="center"/>
        <w:rPr>
          <w:rFonts w:asciiTheme="minorHAnsi" w:hAnsiTheme="minorHAnsi" w:cstheme="minorHAnsi"/>
          <w:vanish/>
        </w:rPr>
      </w:pPr>
      <w:r w:rsidRPr="00421314">
        <w:rPr>
          <w:rFonts w:asciiTheme="minorHAnsi" w:hAnsiTheme="minorHAnsi" w:cstheme="minorHAnsi"/>
          <w:vanish/>
        </w:rPr>
        <w:t>Top of Form</w:t>
      </w:r>
    </w:p>
    <w:p w14:paraId="57C5F270" w14:textId="77777777" w:rsidR="00421314" w:rsidRPr="00421314" w:rsidRDefault="00421314" w:rsidP="00421314">
      <w:pPr>
        <w:pBdr>
          <w:top w:val="single" w:sz="6" w:space="1" w:color="auto"/>
        </w:pBdr>
        <w:jc w:val="center"/>
        <w:rPr>
          <w:rFonts w:asciiTheme="minorHAnsi" w:hAnsiTheme="minorHAnsi" w:cstheme="minorHAnsi"/>
          <w:vanish/>
        </w:rPr>
      </w:pPr>
      <w:r w:rsidRPr="00421314">
        <w:rPr>
          <w:rFonts w:asciiTheme="minorHAnsi" w:hAnsiTheme="minorHAnsi" w:cstheme="minorHAnsi"/>
          <w:vanish/>
        </w:rPr>
        <w:t>Bottom of Form</w:t>
      </w:r>
    </w:p>
    <w:p w14:paraId="5FF29E82" w14:textId="77777777" w:rsidR="00421314" w:rsidRPr="00421314" w:rsidRDefault="00421314" w:rsidP="00421314">
      <w:pPr>
        <w:numPr>
          <w:ilvl w:val="0"/>
          <w:numId w:val="1"/>
        </w:numPr>
        <w:spacing w:before="100" w:beforeAutospacing="1" w:after="300"/>
        <w:ind w:left="-450" w:right="-450"/>
        <w:rPr>
          <w:rFonts w:asciiTheme="minorHAnsi" w:hAnsiTheme="minorHAnsi" w:cstheme="minorHAnsi"/>
          <w:color w:val="2B579A"/>
        </w:rPr>
      </w:pPr>
      <w:r w:rsidRPr="00421314">
        <w:rPr>
          <w:rFonts w:asciiTheme="minorHAnsi" w:hAnsiTheme="minorHAnsi" w:cstheme="minorHAnsi"/>
          <w:color w:val="2B579A"/>
        </w:rPr>
        <w:t>Book</w:t>
      </w:r>
    </w:p>
    <w:p w14:paraId="79B7C9AC" w14:textId="77777777" w:rsidR="00421314" w:rsidRPr="00421314" w:rsidRDefault="00421314" w:rsidP="00421314">
      <w:pPr>
        <w:spacing w:line="360" w:lineRule="atLeast"/>
        <w:ind w:left="-450" w:right="-450"/>
        <w:outlineLvl w:val="2"/>
        <w:rPr>
          <w:rFonts w:asciiTheme="minorHAnsi" w:hAnsiTheme="minorHAnsi" w:cstheme="minorHAnsi"/>
          <w:b/>
          <w:bCs/>
          <w:caps/>
          <w:color w:val="000000"/>
        </w:rPr>
      </w:pPr>
      <w:r w:rsidRPr="00421314">
        <w:rPr>
          <w:rFonts w:asciiTheme="minorHAnsi" w:hAnsiTheme="minorHAnsi" w:cstheme="minorHAnsi"/>
          <w:b/>
          <w:bCs/>
          <w:caps/>
          <w:color w:val="000000"/>
        </w:rPr>
        <w:t>OLSSEN, M.</w:t>
      </w:r>
    </w:p>
    <w:p w14:paraId="1AC0D3A2" w14:textId="77777777" w:rsidR="00421314" w:rsidRPr="00421314" w:rsidRDefault="00421314" w:rsidP="00421314">
      <w:pPr>
        <w:spacing w:line="360" w:lineRule="atLeast"/>
        <w:ind w:left="-450" w:right="-450"/>
        <w:outlineLvl w:val="3"/>
        <w:rPr>
          <w:rFonts w:asciiTheme="minorHAnsi" w:hAnsiTheme="minorHAnsi" w:cstheme="minorHAnsi"/>
          <w:color w:val="000000"/>
        </w:rPr>
      </w:pPr>
      <w:r w:rsidRPr="00421314">
        <w:rPr>
          <w:rFonts w:asciiTheme="minorHAnsi" w:hAnsiTheme="minorHAnsi" w:cstheme="minorHAnsi"/>
          <w:color w:val="000000"/>
        </w:rPr>
        <w:t>Michel Foucault</w:t>
      </w:r>
    </w:p>
    <w:p w14:paraId="7283A2F9" w14:textId="77777777" w:rsidR="00421314" w:rsidRPr="00421314" w:rsidRDefault="00421314" w:rsidP="00421314">
      <w:pPr>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In-text: </w:t>
      </w:r>
      <w:r w:rsidRPr="00421314">
        <w:rPr>
          <w:rFonts w:asciiTheme="minorHAnsi" w:hAnsiTheme="minorHAnsi" w:cstheme="minorHAnsi"/>
          <w:color w:val="666666"/>
        </w:rPr>
        <w:t>(</w:t>
      </w:r>
      <w:proofErr w:type="spellStart"/>
      <w:r w:rsidRPr="00421314">
        <w:rPr>
          <w:rFonts w:asciiTheme="minorHAnsi" w:hAnsiTheme="minorHAnsi" w:cstheme="minorHAnsi"/>
          <w:color w:val="666666"/>
        </w:rPr>
        <w:t>Olssen</w:t>
      </w:r>
      <w:proofErr w:type="spellEnd"/>
      <w:r w:rsidRPr="00421314">
        <w:rPr>
          <w:rFonts w:asciiTheme="minorHAnsi" w:hAnsiTheme="minorHAnsi" w:cstheme="minorHAnsi"/>
          <w:color w:val="666666"/>
        </w:rPr>
        <w:t>, 1999)</w:t>
      </w:r>
    </w:p>
    <w:p w14:paraId="3F102258" w14:textId="77777777" w:rsidR="00421314" w:rsidRPr="00421314" w:rsidRDefault="00421314" w:rsidP="00421314">
      <w:pPr>
        <w:spacing w:line="360" w:lineRule="atLeast"/>
        <w:ind w:left="-450" w:right="-450" w:hanging="120"/>
        <w:rPr>
          <w:rFonts w:asciiTheme="minorHAnsi" w:hAnsiTheme="minorHAnsi" w:cstheme="minorHAnsi"/>
          <w:color w:val="666666"/>
        </w:rPr>
      </w:pPr>
      <w:r w:rsidRPr="00421314">
        <w:rPr>
          <w:rFonts w:asciiTheme="minorHAnsi" w:hAnsiTheme="minorHAnsi" w:cstheme="minorHAnsi"/>
          <w:b/>
          <w:bCs/>
          <w:color w:val="666666"/>
        </w:rPr>
        <w:t>Your Bibliography: </w:t>
      </w:r>
      <w:proofErr w:type="spellStart"/>
      <w:r w:rsidRPr="00421314">
        <w:rPr>
          <w:rFonts w:asciiTheme="minorHAnsi" w:hAnsiTheme="minorHAnsi" w:cstheme="minorHAnsi"/>
          <w:color w:val="666666"/>
        </w:rPr>
        <w:t>Olssen</w:t>
      </w:r>
      <w:proofErr w:type="spellEnd"/>
      <w:r w:rsidRPr="00421314">
        <w:rPr>
          <w:rFonts w:asciiTheme="minorHAnsi" w:hAnsiTheme="minorHAnsi" w:cstheme="minorHAnsi"/>
          <w:color w:val="666666"/>
        </w:rPr>
        <w:t>, M., 1999. </w:t>
      </w:r>
      <w:r w:rsidRPr="00421314">
        <w:rPr>
          <w:rFonts w:asciiTheme="minorHAnsi" w:hAnsiTheme="minorHAnsi" w:cstheme="minorHAnsi"/>
          <w:i/>
          <w:iCs/>
          <w:color w:val="666666"/>
        </w:rPr>
        <w:t>Michel Foucault</w:t>
      </w:r>
      <w:r w:rsidRPr="00421314">
        <w:rPr>
          <w:rFonts w:asciiTheme="minorHAnsi" w:hAnsiTheme="minorHAnsi" w:cstheme="minorHAnsi"/>
          <w:color w:val="666666"/>
        </w:rPr>
        <w:t xml:space="preserve">. </w:t>
      </w:r>
      <w:proofErr w:type="spellStart"/>
      <w:r w:rsidRPr="00421314">
        <w:rPr>
          <w:rFonts w:asciiTheme="minorHAnsi" w:hAnsiTheme="minorHAnsi" w:cstheme="minorHAnsi"/>
          <w:color w:val="666666"/>
        </w:rPr>
        <w:t>Wesport</w:t>
      </w:r>
      <w:proofErr w:type="spellEnd"/>
      <w:r w:rsidRPr="00421314">
        <w:rPr>
          <w:rFonts w:asciiTheme="minorHAnsi" w:hAnsiTheme="minorHAnsi" w:cstheme="minorHAnsi"/>
          <w:color w:val="666666"/>
        </w:rPr>
        <w:t xml:space="preserve"> (Conn.): Bergin &amp; Garvey.</w:t>
      </w:r>
    </w:p>
    <w:p w14:paraId="2B8085CD" w14:textId="23872EBD" w:rsidR="00302F02" w:rsidRDefault="00302F02" w:rsidP="00302F02">
      <w:pPr>
        <w:rPr>
          <w:sz w:val="28"/>
          <w:szCs w:val="28"/>
        </w:rPr>
      </w:pPr>
    </w:p>
    <w:p w14:paraId="12F25B5E" w14:textId="0C6F0EB2" w:rsidR="00302F02" w:rsidRDefault="00302F02"/>
    <w:p w14:paraId="1B93880D" w14:textId="05D715D8" w:rsidR="00421314" w:rsidRDefault="00421314"/>
    <w:p w14:paraId="276DBF03" w14:textId="38458AC4" w:rsidR="00421314" w:rsidRDefault="00421314"/>
    <w:p w14:paraId="5EE94F47" w14:textId="37933AF9" w:rsidR="00421314" w:rsidRDefault="00421314"/>
    <w:p w14:paraId="264A36AE" w14:textId="08206AFC" w:rsidR="00421314" w:rsidRDefault="00421314"/>
    <w:p w14:paraId="5EB4FABF" w14:textId="77777777" w:rsidR="00421314" w:rsidRDefault="00421314"/>
    <w:sectPr w:rsidR="00421314" w:rsidSect="00697B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4DDE" w14:textId="77777777" w:rsidR="007B6226" w:rsidRDefault="007B6226" w:rsidP="0013779D">
      <w:r>
        <w:separator/>
      </w:r>
    </w:p>
  </w:endnote>
  <w:endnote w:type="continuationSeparator" w:id="0">
    <w:p w14:paraId="267F5C13" w14:textId="77777777" w:rsidR="007B6226" w:rsidRDefault="007B6226" w:rsidP="0013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8A52" w14:textId="77777777" w:rsidR="007B6226" w:rsidRDefault="007B6226" w:rsidP="0013779D">
      <w:r>
        <w:separator/>
      </w:r>
    </w:p>
  </w:footnote>
  <w:footnote w:type="continuationSeparator" w:id="0">
    <w:p w14:paraId="099FE2FA" w14:textId="77777777" w:rsidR="007B6226" w:rsidRDefault="007B6226" w:rsidP="0013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B41"/>
    <w:multiLevelType w:val="multilevel"/>
    <w:tmpl w:val="644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02"/>
    <w:rsid w:val="00000300"/>
    <w:rsid w:val="0008324A"/>
    <w:rsid w:val="00091424"/>
    <w:rsid w:val="00097F65"/>
    <w:rsid w:val="000A50E6"/>
    <w:rsid w:val="000F5594"/>
    <w:rsid w:val="0012524D"/>
    <w:rsid w:val="001336AA"/>
    <w:rsid w:val="0013779D"/>
    <w:rsid w:val="001A6E2C"/>
    <w:rsid w:val="001D25E5"/>
    <w:rsid w:val="00202388"/>
    <w:rsid w:val="00213C6B"/>
    <w:rsid w:val="00223D1E"/>
    <w:rsid w:val="00233B72"/>
    <w:rsid w:val="00271288"/>
    <w:rsid w:val="002A78E7"/>
    <w:rsid w:val="00302F02"/>
    <w:rsid w:val="00340ADE"/>
    <w:rsid w:val="0035548E"/>
    <w:rsid w:val="003B6658"/>
    <w:rsid w:val="003F2450"/>
    <w:rsid w:val="003F4C0F"/>
    <w:rsid w:val="004043D1"/>
    <w:rsid w:val="00421314"/>
    <w:rsid w:val="00452B9A"/>
    <w:rsid w:val="004B5010"/>
    <w:rsid w:val="004D5587"/>
    <w:rsid w:val="004E6EF0"/>
    <w:rsid w:val="00562093"/>
    <w:rsid w:val="00567073"/>
    <w:rsid w:val="005713F1"/>
    <w:rsid w:val="005A5D5E"/>
    <w:rsid w:val="005C690A"/>
    <w:rsid w:val="006976E6"/>
    <w:rsid w:val="00697BAC"/>
    <w:rsid w:val="006B31BF"/>
    <w:rsid w:val="006E4418"/>
    <w:rsid w:val="006F2E59"/>
    <w:rsid w:val="00703ED2"/>
    <w:rsid w:val="0072535D"/>
    <w:rsid w:val="00753267"/>
    <w:rsid w:val="007B6226"/>
    <w:rsid w:val="007C0F67"/>
    <w:rsid w:val="007C19A0"/>
    <w:rsid w:val="007D04E2"/>
    <w:rsid w:val="008041E0"/>
    <w:rsid w:val="00851DB6"/>
    <w:rsid w:val="00866F41"/>
    <w:rsid w:val="008B348C"/>
    <w:rsid w:val="008C7EA9"/>
    <w:rsid w:val="00907470"/>
    <w:rsid w:val="00915D3F"/>
    <w:rsid w:val="009174B2"/>
    <w:rsid w:val="00984AF6"/>
    <w:rsid w:val="0098728D"/>
    <w:rsid w:val="009D0416"/>
    <w:rsid w:val="009E7BB4"/>
    <w:rsid w:val="00A7289F"/>
    <w:rsid w:val="00A80972"/>
    <w:rsid w:val="00A9070C"/>
    <w:rsid w:val="00AB521B"/>
    <w:rsid w:val="00AD127A"/>
    <w:rsid w:val="00AD2522"/>
    <w:rsid w:val="00B210D9"/>
    <w:rsid w:val="00B44D11"/>
    <w:rsid w:val="00BD3CD7"/>
    <w:rsid w:val="00C2674E"/>
    <w:rsid w:val="00C468EE"/>
    <w:rsid w:val="00C5156D"/>
    <w:rsid w:val="00CF1283"/>
    <w:rsid w:val="00CF4BBF"/>
    <w:rsid w:val="00DE5261"/>
    <w:rsid w:val="00E63072"/>
    <w:rsid w:val="00EE01B0"/>
    <w:rsid w:val="00F1088A"/>
    <w:rsid w:val="00F46A48"/>
    <w:rsid w:val="00F75CB4"/>
    <w:rsid w:val="00F920F8"/>
    <w:rsid w:val="00FD6C64"/>
    <w:rsid w:val="00FE0E5B"/>
    <w:rsid w:val="00FF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F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14"/>
    <w:rPr>
      <w:rFonts w:ascii="Times New Roman" w:eastAsia="Times New Roman" w:hAnsi="Times New Roman" w:cs="Times New Roman"/>
      <w:lang w:eastAsia="en-GB"/>
    </w:rPr>
  </w:style>
  <w:style w:type="paragraph" w:styleId="Heading3">
    <w:name w:val="heading 3"/>
    <w:basedOn w:val="Normal"/>
    <w:link w:val="Heading3Char"/>
    <w:uiPriority w:val="9"/>
    <w:qFormat/>
    <w:rsid w:val="0042131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2131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79D"/>
    <w:pPr>
      <w:tabs>
        <w:tab w:val="center" w:pos="4513"/>
        <w:tab w:val="right" w:pos="9026"/>
      </w:tabs>
    </w:pPr>
  </w:style>
  <w:style w:type="character" w:customStyle="1" w:styleId="HeaderChar">
    <w:name w:val="Header Char"/>
    <w:basedOn w:val="DefaultParagraphFont"/>
    <w:link w:val="Header"/>
    <w:uiPriority w:val="99"/>
    <w:rsid w:val="0013779D"/>
  </w:style>
  <w:style w:type="paragraph" w:styleId="Footer">
    <w:name w:val="footer"/>
    <w:basedOn w:val="Normal"/>
    <w:link w:val="FooterChar"/>
    <w:uiPriority w:val="99"/>
    <w:unhideWhenUsed/>
    <w:rsid w:val="0013779D"/>
    <w:pPr>
      <w:tabs>
        <w:tab w:val="center" w:pos="4513"/>
        <w:tab w:val="right" w:pos="9026"/>
      </w:tabs>
    </w:pPr>
  </w:style>
  <w:style w:type="character" w:customStyle="1" w:styleId="FooterChar">
    <w:name w:val="Footer Char"/>
    <w:basedOn w:val="DefaultParagraphFont"/>
    <w:link w:val="Footer"/>
    <w:uiPriority w:val="99"/>
    <w:rsid w:val="0013779D"/>
  </w:style>
  <w:style w:type="paragraph" w:styleId="NormalWeb">
    <w:name w:val="Normal (Web)"/>
    <w:basedOn w:val="Normal"/>
    <w:uiPriority w:val="99"/>
    <w:unhideWhenUsed/>
    <w:rsid w:val="00AD127A"/>
    <w:pPr>
      <w:spacing w:before="100" w:beforeAutospacing="1" w:after="100" w:afterAutospacing="1"/>
    </w:pPr>
  </w:style>
  <w:style w:type="character" w:customStyle="1" w:styleId="Heading3Char">
    <w:name w:val="Heading 3 Char"/>
    <w:basedOn w:val="DefaultParagraphFont"/>
    <w:link w:val="Heading3"/>
    <w:uiPriority w:val="9"/>
    <w:rsid w:val="0042131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21314"/>
    <w:rPr>
      <w:rFonts w:ascii="Times New Roman" w:eastAsia="Times New Roman" w:hAnsi="Times New Roman" w:cs="Times New Roman"/>
      <w:b/>
      <w:bCs/>
      <w:lang w:eastAsia="en-GB"/>
    </w:rPr>
  </w:style>
  <w:style w:type="character" w:styleId="Strong">
    <w:name w:val="Strong"/>
    <w:basedOn w:val="DefaultParagraphFont"/>
    <w:uiPriority w:val="22"/>
    <w:qFormat/>
    <w:rsid w:val="00421314"/>
    <w:rPr>
      <w:b/>
      <w:bCs/>
    </w:rPr>
  </w:style>
  <w:style w:type="character" w:customStyle="1" w:styleId="selectable">
    <w:name w:val="selectable"/>
    <w:basedOn w:val="DefaultParagraphFont"/>
    <w:rsid w:val="00421314"/>
  </w:style>
  <w:style w:type="character" w:styleId="Hyperlink">
    <w:name w:val="Hyperlink"/>
    <w:basedOn w:val="DefaultParagraphFont"/>
    <w:uiPriority w:val="99"/>
    <w:semiHidden/>
    <w:unhideWhenUsed/>
    <w:rsid w:val="00421314"/>
    <w:rPr>
      <w:color w:val="0000FF"/>
      <w:u w:val="single"/>
    </w:rPr>
  </w:style>
  <w:style w:type="paragraph" w:styleId="z-TopofForm">
    <w:name w:val="HTML Top of Form"/>
    <w:basedOn w:val="Normal"/>
    <w:next w:val="Normal"/>
    <w:link w:val="z-TopofFormChar"/>
    <w:hidden/>
    <w:uiPriority w:val="99"/>
    <w:semiHidden/>
    <w:unhideWhenUsed/>
    <w:rsid w:val="004213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131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213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131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7008">
      <w:bodyDiv w:val="1"/>
      <w:marLeft w:val="0"/>
      <w:marRight w:val="0"/>
      <w:marTop w:val="0"/>
      <w:marBottom w:val="0"/>
      <w:divBdr>
        <w:top w:val="none" w:sz="0" w:space="0" w:color="auto"/>
        <w:left w:val="none" w:sz="0" w:space="0" w:color="auto"/>
        <w:bottom w:val="none" w:sz="0" w:space="0" w:color="auto"/>
        <w:right w:val="none" w:sz="0" w:space="0" w:color="auto"/>
      </w:divBdr>
      <w:divsChild>
        <w:div w:id="805005584">
          <w:marLeft w:val="0"/>
          <w:marRight w:val="0"/>
          <w:marTop w:val="0"/>
          <w:marBottom w:val="0"/>
          <w:divBdr>
            <w:top w:val="none" w:sz="0" w:space="0" w:color="auto"/>
            <w:left w:val="none" w:sz="0" w:space="0" w:color="auto"/>
            <w:bottom w:val="none" w:sz="0" w:space="0" w:color="auto"/>
            <w:right w:val="none" w:sz="0" w:space="0" w:color="auto"/>
          </w:divBdr>
          <w:divsChild>
            <w:div w:id="1789397868">
              <w:marLeft w:val="0"/>
              <w:marRight w:val="0"/>
              <w:marTop w:val="0"/>
              <w:marBottom w:val="0"/>
              <w:divBdr>
                <w:top w:val="none" w:sz="0" w:space="0" w:color="auto"/>
                <w:left w:val="none" w:sz="0" w:space="0" w:color="auto"/>
                <w:bottom w:val="none" w:sz="0" w:space="0" w:color="auto"/>
                <w:right w:val="none" w:sz="0" w:space="0" w:color="auto"/>
              </w:divBdr>
              <w:divsChild>
                <w:div w:id="700975287">
                  <w:marLeft w:val="0"/>
                  <w:marRight w:val="0"/>
                  <w:marTop w:val="0"/>
                  <w:marBottom w:val="0"/>
                  <w:divBdr>
                    <w:top w:val="none" w:sz="0" w:space="0" w:color="auto"/>
                    <w:left w:val="none" w:sz="0" w:space="0" w:color="auto"/>
                    <w:bottom w:val="none" w:sz="0" w:space="0" w:color="auto"/>
                    <w:right w:val="none" w:sz="0" w:space="0" w:color="auto"/>
                  </w:divBdr>
                  <w:divsChild>
                    <w:div w:id="17251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94261">
      <w:bodyDiv w:val="1"/>
      <w:marLeft w:val="0"/>
      <w:marRight w:val="0"/>
      <w:marTop w:val="0"/>
      <w:marBottom w:val="0"/>
      <w:divBdr>
        <w:top w:val="none" w:sz="0" w:space="0" w:color="auto"/>
        <w:left w:val="none" w:sz="0" w:space="0" w:color="auto"/>
        <w:bottom w:val="none" w:sz="0" w:space="0" w:color="auto"/>
        <w:right w:val="none" w:sz="0" w:space="0" w:color="auto"/>
      </w:divBdr>
      <w:divsChild>
        <w:div w:id="720321651">
          <w:marLeft w:val="0"/>
          <w:marRight w:val="0"/>
          <w:marTop w:val="0"/>
          <w:marBottom w:val="0"/>
          <w:divBdr>
            <w:top w:val="none" w:sz="0" w:space="0" w:color="auto"/>
            <w:left w:val="none" w:sz="0" w:space="0" w:color="auto"/>
            <w:bottom w:val="none" w:sz="0" w:space="0" w:color="auto"/>
            <w:right w:val="none" w:sz="0" w:space="0" w:color="auto"/>
          </w:divBdr>
        </w:div>
        <w:div w:id="1462773740">
          <w:marLeft w:val="0"/>
          <w:marRight w:val="0"/>
          <w:marTop w:val="30"/>
          <w:marBottom w:val="0"/>
          <w:divBdr>
            <w:top w:val="none" w:sz="0" w:space="0" w:color="auto"/>
            <w:left w:val="none" w:sz="0" w:space="0" w:color="auto"/>
            <w:bottom w:val="none" w:sz="0" w:space="0" w:color="auto"/>
            <w:right w:val="none" w:sz="0" w:space="0" w:color="auto"/>
          </w:divBdr>
          <w:divsChild>
            <w:div w:id="753623159">
              <w:marLeft w:val="0"/>
              <w:marRight w:val="0"/>
              <w:marTop w:val="0"/>
              <w:marBottom w:val="0"/>
              <w:divBdr>
                <w:top w:val="none" w:sz="0" w:space="0" w:color="auto"/>
                <w:left w:val="none" w:sz="0" w:space="0" w:color="auto"/>
                <w:bottom w:val="none" w:sz="0" w:space="0" w:color="auto"/>
                <w:right w:val="none" w:sz="0" w:space="0" w:color="auto"/>
              </w:divBdr>
            </w:div>
          </w:divsChild>
        </w:div>
        <w:div w:id="297418723">
          <w:marLeft w:val="0"/>
          <w:marRight w:val="0"/>
          <w:marTop w:val="15"/>
          <w:marBottom w:val="0"/>
          <w:divBdr>
            <w:top w:val="none" w:sz="0" w:space="0" w:color="auto"/>
            <w:left w:val="none" w:sz="0" w:space="0" w:color="auto"/>
            <w:bottom w:val="none" w:sz="0" w:space="0" w:color="auto"/>
            <w:right w:val="none" w:sz="0" w:space="0" w:color="auto"/>
          </w:divBdr>
        </w:div>
        <w:div w:id="2139756265">
          <w:marLeft w:val="0"/>
          <w:marRight w:val="0"/>
          <w:marTop w:val="0"/>
          <w:marBottom w:val="0"/>
          <w:divBdr>
            <w:top w:val="none" w:sz="0" w:space="0" w:color="auto"/>
            <w:left w:val="none" w:sz="0" w:space="0" w:color="auto"/>
            <w:bottom w:val="none" w:sz="0" w:space="0" w:color="auto"/>
            <w:right w:val="none" w:sz="0" w:space="0" w:color="auto"/>
          </w:divBdr>
        </w:div>
        <w:div w:id="1416515972">
          <w:marLeft w:val="0"/>
          <w:marRight w:val="0"/>
          <w:marTop w:val="30"/>
          <w:marBottom w:val="0"/>
          <w:divBdr>
            <w:top w:val="none" w:sz="0" w:space="0" w:color="auto"/>
            <w:left w:val="none" w:sz="0" w:space="0" w:color="auto"/>
            <w:bottom w:val="none" w:sz="0" w:space="0" w:color="auto"/>
            <w:right w:val="none" w:sz="0" w:space="0" w:color="auto"/>
          </w:divBdr>
          <w:divsChild>
            <w:div w:id="2064013604">
              <w:marLeft w:val="0"/>
              <w:marRight w:val="0"/>
              <w:marTop w:val="0"/>
              <w:marBottom w:val="0"/>
              <w:divBdr>
                <w:top w:val="none" w:sz="0" w:space="0" w:color="auto"/>
                <w:left w:val="none" w:sz="0" w:space="0" w:color="auto"/>
                <w:bottom w:val="none" w:sz="0" w:space="0" w:color="auto"/>
                <w:right w:val="none" w:sz="0" w:space="0" w:color="auto"/>
              </w:divBdr>
            </w:div>
          </w:divsChild>
        </w:div>
        <w:div w:id="1415472214">
          <w:marLeft w:val="0"/>
          <w:marRight w:val="0"/>
          <w:marTop w:val="15"/>
          <w:marBottom w:val="0"/>
          <w:divBdr>
            <w:top w:val="none" w:sz="0" w:space="0" w:color="auto"/>
            <w:left w:val="none" w:sz="0" w:space="0" w:color="auto"/>
            <w:bottom w:val="none" w:sz="0" w:space="0" w:color="auto"/>
            <w:right w:val="none" w:sz="0" w:space="0" w:color="auto"/>
          </w:divBdr>
        </w:div>
        <w:div w:id="1577126143">
          <w:marLeft w:val="0"/>
          <w:marRight w:val="0"/>
          <w:marTop w:val="0"/>
          <w:marBottom w:val="0"/>
          <w:divBdr>
            <w:top w:val="none" w:sz="0" w:space="0" w:color="auto"/>
            <w:left w:val="none" w:sz="0" w:space="0" w:color="auto"/>
            <w:bottom w:val="none" w:sz="0" w:space="0" w:color="auto"/>
            <w:right w:val="none" w:sz="0" w:space="0" w:color="auto"/>
          </w:divBdr>
        </w:div>
        <w:div w:id="647903640">
          <w:marLeft w:val="0"/>
          <w:marRight w:val="0"/>
          <w:marTop w:val="30"/>
          <w:marBottom w:val="0"/>
          <w:divBdr>
            <w:top w:val="none" w:sz="0" w:space="0" w:color="auto"/>
            <w:left w:val="none" w:sz="0" w:space="0" w:color="auto"/>
            <w:bottom w:val="none" w:sz="0" w:space="0" w:color="auto"/>
            <w:right w:val="none" w:sz="0" w:space="0" w:color="auto"/>
          </w:divBdr>
          <w:divsChild>
            <w:div w:id="1011569617">
              <w:marLeft w:val="0"/>
              <w:marRight w:val="0"/>
              <w:marTop w:val="0"/>
              <w:marBottom w:val="0"/>
              <w:divBdr>
                <w:top w:val="none" w:sz="0" w:space="0" w:color="auto"/>
                <w:left w:val="none" w:sz="0" w:space="0" w:color="auto"/>
                <w:bottom w:val="none" w:sz="0" w:space="0" w:color="auto"/>
                <w:right w:val="none" w:sz="0" w:space="0" w:color="auto"/>
              </w:divBdr>
            </w:div>
          </w:divsChild>
        </w:div>
        <w:div w:id="121458966">
          <w:marLeft w:val="0"/>
          <w:marRight w:val="0"/>
          <w:marTop w:val="15"/>
          <w:marBottom w:val="0"/>
          <w:divBdr>
            <w:top w:val="none" w:sz="0" w:space="0" w:color="auto"/>
            <w:left w:val="none" w:sz="0" w:space="0" w:color="auto"/>
            <w:bottom w:val="none" w:sz="0" w:space="0" w:color="auto"/>
            <w:right w:val="none" w:sz="0" w:space="0" w:color="auto"/>
          </w:divBdr>
        </w:div>
        <w:div w:id="1756394786">
          <w:marLeft w:val="0"/>
          <w:marRight w:val="0"/>
          <w:marTop w:val="0"/>
          <w:marBottom w:val="0"/>
          <w:divBdr>
            <w:top w:val="none" w:sz="0" w:space="0" w:color="auto"/>
            <w:left w:val="none" w:sz="0" w:space="0" w:color="auto"/>
            <w:bottom w:val="none" w:sz="0" w:space="0" w:color="auto"/>
            <w:right w:val="none" w:sz="0" w:space="0" w:color="auto"/>
          </w:divBdr>
        </w:div>
        <w:div w:id="73354745">
          <w:marLeft w:val="0"/>
          <w:marRight w:val="0"/>
          <w:marTop w:val="30"/>
          <w:marBottom w:val="0"/>
          <w:divBdr>
            <w:top w:val="none" w:sz="0" w:space="0" w:color="auto"/>
            <w:left w:val="none" w:sz="0" w:space="0" w:color="auto"/>
            <w:bottom w:val="none" w:sz="0" w:space="0" w:color="auto"/>
            <w:right w:val="none" w:sz="0" w:space="0" w:color="auto"/>
          </w:divBdr>
          <w:divsChild>
            <w:div w:id="86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4543">
      <w:bodyDiv w:val="1"/>
      <w:marLeft w:val="0"/>
      <w:marRight w:val="0"/>
      <w:marTop w:val="0"/>
      <w:marBottom w:val="0"/>
      <w:divBdr>
        <w:top w:val="none" w:sz="0" w:space="0" w:color="auto"/>
        <w:left w:val="none" w:sz="0" w:space="0" w:color="auto"/>
        <w:bottom w:val="none" w:sz="0" w:space="0" w:color="auto"/>
        <w:right w:val="none" w:sz="0" w:space="0" w:color="auto"/>
      </w:divBdr>
    </w:div>
    <w:div w:id="1749035665">
      <w:bodyDiv w:val="1"/>
      <w:marLeft w:val="0"/>
      <w:marRight w:val="0"/>
      <w:marTop w:val="0"/>
      <w:marBottom w:val="0"/>
      <w:divBdr>
        <w:top w:val="none" w:sz="0" w:space="0" w:color="auto"/>
        <w:left w:val="none" w:sz="0" w:space="0" w:color="auto"/>
        <w:bottom w:val="none" w:sz="0" w:space="0" w:color="auto"/>
        <w:right w:val="none" w:sz="0" w:space="0" w:color="auto"/>
      </w:divBdr>
      <w:divsChild>
        <w:div w:id="1711227084">
          <w:marLeft w:val="0"/>
          <w:marRight w:val="0"/>
          <w:marTop w:val="0"/>
          <w:marBottom w:val="0"/>
          <w:divBdr>
            <w:top w:val="none" w:sz="0" w:space="0" w:color="auto"/>
            <w:left w:val="none" w:sz="0" w:space="0" w:color="auto"/>
            <w:bottom w:val="none" w:sz="0" w:space="0" w:color="auto"/>
            <w:right w:val="none" w:sz="0" w:space="0" w:color="auto"/>
          </w:divBdr>
          <w:divsChild>
            <w:div w:id="1282422243">
              <w:marLeft w:val="0"/>
              <w:marRight w:val="0"/>
              <w:marTop w:val="0"/>
              <w:marBottom w:val="0"/>
              <w:divBdr>
                <w:top w:val="none" w:sz="0" w:space="0" w:color="auto"/>
                <w:left w:val="none" w:sz="0" w:space="0" w:color="auto"/>
                <w:bottom w:val="none" w:sz="0" w:space="0" w:color="auto"/>
                <w:right w:val="none" w:sz="0" w:space="0" w:color="auto"/>
              </w:divBdr>
              <w:divsChild>
                <w:div w:id="653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95086">
      <w:bodyDiv w:val="1"/>
      <w:marLeft w:val="0"/>
      <w:marRight w:val="0"/>
      <w:marTop w:val="0"/>
      <w:marBottom w:val="0"/>
      <w:divBdr>
        <w:top w:val="none" w:sz="0" w:space="0" w:color="auto"/>
        <w:left w:val="none" w:sz="0" w:space="0" w:color="auto"/>
        <w:bottom w:val="none" w:sz="0" w:space="0" w:color="auto"/>
        <w:right w:val="none" w:sz="0" w:space="0" w:color="auto"/>
      </w:divBdr>
      <w:divsChild>
        <w:div w:id="258221408">
          <w:marLeft w:val="0"/>
          <w:marRight w:val="0"/>
          <w:marTop w:val="0"/>
          <w:marBottom w:val="0"/>
          <w:divBdr>
            <w:top w:val="none" w:sz="0" w:space="0" w:color="auto"/>
            <w:left w:val="none" w:sz="0" w:space="0" w:color="auto"/>
            <w:bottom w:val="none" w:sz="0" w:space="0" w:color="auto"/>
            <w:right w:val="none" w:sz="0" w:space="0" w:color="auto"/>
          </w:divBdr>
          <w:divsChild>
            <w:div w:id="1647004040">
              <w:marLeft w:val="0"/>
              <w:marRight w:val="0"/>
              <w:marTop w:val="0"/>
              <w:marBottom w:val="0"/>
              <w:divBdr>
                <w:top w:val="none" w:sz="0" w:space="0" w:color="auto"/>
                <w:left w:val="none" w:sz="0" w:space="0" w:color="auto"/>
                <w:bottom w:val="none" w:sz="0" w:space="0" w:color="auto"/>
                <w:right w:val="none" w:sz="0" w:space="0" w:color="auto"/>
              </w:divBdr>
              <w:divsChild>
                <w:div w:id="1697660214">
                  <w:marLeft w:val="0"/>
                  <w:marRight w:val="0"/>
                  <w:marTop w:val="0"/>
                  <w:marBottom w:val="0"/>
                  <w:divBdr>
                    <w:top w:val="none" w:sz="0" w:space="0" w:color="auto"/>
                    <w:left w:val="none" w:sz="0" w:space="0" w:color="auto"/>
                    <w:bottom w:val="none" w:sz="0" w:space="0" w:color="auto"/>
                    <w:right w:val="none" w:sz="0" w:space="0" w:color="auto"/>
                  </w:divBdr>
                  <w:divsChild>
                    <w:div w:id="1498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83576">
      <w:bodyDiv w:val="1"/>
      <w:marLeft w:val="0"/>
      <w:marRight w:val="0"/>
      <w:marTop w:val="0"/>
      <w:marBottom w:val="0"/>
      <w:divBdr>
        <w:top w:val="none" w:sz="0" w:space="0" w:color="auto"/>
        <w:left w:val="none" w:sz="0" w:space="0" w:color="auto"/>
        <w:bottom w:val="none" w:sz="0" w:space="0" w:color="auto"/>
        <w:right w:val="none" w:sz="0" w:space="0" w:color="auto"/>
      </w:divBdr>
      <w:divsChild>
        <w:div w:id="2117096424">
          <w:marLeft w:val="0"/>
          <w:marRight w:val="0"/>
          <w:marTop w:val="0"/>
          <w:marBottom w:val="0"/>
          <w:divBdr>
            <w:top w:val="none" w:sz="0" w:space="0" w:color="auto"/>
            <w:left w:val="none" w:sz="0" w:space="0" w:color="auto"/>
            <w:bottom w:val="none" w:sz="0" w:space="0" w:color="auto"/>
            <w:right w:val="none" w:sz="0" w:space="0" w:color="auto"/>
          </w:divBdr>
          <w:divsChild>
            <w:div w:id="811408566">
              <w:marLeft w:val="0"/>
              <w:marRight w:val="0"/>
              <w:marTop w:val="0"/>
              <w:marBottom w:val="0"/>
              <w:divBdr>
                <w:top w:val="none" w:sz="0" w:space="0" w:color="auto"/>
                <w:left w:val="none" w:sz="0" w:space="0" w:color="auto"/>
                <w:bottom w:val="none" w:sz="0" w:space="0" w:color="auto"/>
                <w:right w:val="none" w:sz="0" w:space="0" w:color="auto"/>
              </w:divBdr>
              <w:divsChild>
                <w:div w:id="4149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6159-3605-4844-BA2B-A09056C4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2020-04-21T08:21:00Z</dcterms:created>
  <dcterms:modified xsi:type="dcterms:W3CDTF">2020-04-21T08:21:00Z</dcterms:modified>
</cp:coreProperties>
</file>