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7A1" w:rsidRDefault="00080D93">
      <w:r w:rsidRPr="00080D93">
        <w:t xml:space="preserve">Case 2 Analysis Case Study 2 is based on the RESOLVEDD analysis method outlined in general in the Ethics on the Job text, specifically in chapter 3.It is further outlined with great detail in chapter 4. Read each of these chapters. Using the RESOLVEDD method of analysis, choose from either of the following cases found in chapter 6 to evaluate: (1) Affirmative Action and Company Promotion Policy, (2) Too Personal </w:t>
      </w:r>
      <w:proofErr w:type="gramStart"/>
      <w:r w:rsidRPr="00080D93">
        <w:t>To</w:t>
      </w:r>
      <w:proofErr w:type="gramEnd"/>
      <w:r w:rsidRPr="00080D93">
        <w:t xml:space="preserve"> Ask, or (3) Office Gossip. Case 2 differs from case 1 in that in addition to a properly APA formatted cover page, abstract and references, you must apply the RESOLVEDD analysis format. Each step of the RESOLVEDD methodology shall be addressed with a separate and clear paragraph heading! </w:t>
      </w:r>
      <w:proofErr w:type="spellStart"/>
      <w:r w:rsidRPr="00080D93">
        <w:t>Dont</w:t>
      </w:r>
      <w:proofErr w:type="spellEnd"/>
      <w:r w:rsidRPr="00080D93">
        <w:t xml:space="preserve"> forget the ABSTRACT PAGE :) quick over </w:t>
      </w:r>
      <w:proofErr w:type="gramStart"/>
      <w:r w:rsidRPr="00080D93">
        <w:t>view :</w:t>
      </w:r>
      <w:proofErr w:type="gramEnd"/>
      <w:r w:rsidRPr="00080D93">
        <w:t xml:space="preserve"> Step 1—r: Review the history, background, and details of the case. Step 2—e1: State the main ethical problem or issue present in the case. Step 3—S: List the main possible solutions to the case. Step 4—O: State the important and probable outcomes or consequences of each main solution. Step 5—L: Describe the likely impact of each main solution on peoples’ lives. Step 6—v: Explain the values upheld and those violated by each main solution. Step 7—e2: Evaluate each main solution and its outcomes, likely impact, and the values upheld and violated by it. Compare the possible solutions to each other and weigh them. Step 8—D1: Decide which solution is the best; state it, clarify its details, and justify it. Step 9—D2: Defend the decision against objections to its main weaknesses.</w:t>
      </w:r>
      <w:bookmarkStart w:id="0" w:name="_GoBack"/>
      <w:bookmarkEnd w:id="0"/>
    </w:p>
    <w:sectPr w:rsidR="00CB4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65"/>
    <w:rsid w:val="00080D93"/>
    <w:rsid w:val="004D5220"/>
    <w:rsid w:val="00676B65"/>
    <w:rsid w:val="00CB47A1"/>
    <w:rsid w:val="00FE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C135E-4FF9-450C-8DD4-451991AB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2020-04-19T08:44:00Z</dcterms:created>
  <dcterms:modified xsi:type="dcterms:W3CDTF">2020-04-19T08:44:00Z</dcterms:modified>
</cp:coreProperties>
</file>