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6DBC" w14:textId="13A85783" w:rsidR="001C22EB" w:rsidRDefault="001C22EB">
      <w:r>
        <w:rPr>
          <w:rFonts w:ascii="Verdana" w:hAnsi="Verdana"/>
          <w:color w:val="000000"/>
          <w:sz w:val="17"/>
          <w:szCs w:val="17"/>
          <w:shd w:val="clear" w:color="auto" w:fill="FFFFFF"/>
        </w:rPr>
        <w:t>Description Technology is a concern for future HR practice. Critically discuss the merit of this statement. To address the essay students can if they wish, draw upon relevant knowledge content from across the various themes addressed in the module, although the response must be focused on the chosen question. It is expected that students will refer to articles from the peer-reviewed journals listed in the module handbook when responding to their chosen essay question. Students will also note that each question requires the adoption of a critical analysis writing approach. Alternatively, the self-reflective piece should highlight how in completing this module and the assignment, you have fulfilled CIPD criteria. You will find information on the CIPD criterion and the CIPD map within the lecture slides on Blackboard for lecture eight). </w:t>
      </w:r>
    </w:p>
    <w:sectPr w:rsidR="001C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EB"/>
    <w:rsid w:val="001C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838D"/>
  <w15:chartTrackingRefBased/>
  <w15:docId w15:val="{C2781AEA-FFDB-4ED9-B10C-E5EC36BA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2020-04-20T03:18:00Z</dcterms:created>
  <dcterms:modified xsi:type="dcterms:W3CDTF">2020-04-20T03:18:00Z</dcterms:modified>
</cp:coreProperties>
</file>