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80374B" w:rsidRDefault="007443D9">
      <w:r>
        <w:t>C</w:t>
      </w:r>
      <w:bookmarkStart w:id="0" w:name="_GoBack"/>
      <w:bookmarkEnd w:id="0"/>
      <w:r w:rsidRPr="007443D9">
        <w:t xml:space="preserve">yber threats, analysis, discovery, and solutions Academic </w:t>
      </w:r>
      <w:proofErr w:type="gramStart"/>
      <w:r w:rsidRPr="007443D9">
        <w:t>Level :</w:t>
      </w:r>
      <w:proofErr w:type="gramEnd"/>
      <w:r w:rsidRPr="007443D9">
        <w:t xml:space="preserve"> Bachelor Paper details Cyberspace is a war-fighting domain in the cyber threat battlefield. It, therefore, becomes important to prioritize the best practices, analysis, discovery, and solutions in dealing with cyber threats. The primary goal is to be able to communicate about any developing cyber threats and adopting a global awareness of these cyber security threats. This is accomplished by promoting consistency and awareness. This benefits both our government and business communities, across domestic and global jurisdictions, while also promoting cyber solutions that can contribute to cyber peace. For this Case, answer the following: Explain cyber threats, analysis, discovery, and solutions as they correlate to cyberspace as a war-fighting domain. Cyber risk management strategies are everyone’s responsibility. List six steps of a cyber risk management strategy. Is the study of cyber threats, analysis, discovery, and solutions limited by any domestic or global jurisdictions? Explain.</w:t>
      </w:r>
    </w:p>
    <w:sectPr w:rsidR="00C85B7C" w:rsidRPr="0080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2C74BB"/>
    <w:rsid w:val="003B046F"/>
    <w:rsid w:val="00444F8A"/>
    <w:rsid w:val="0044640F"/>
    <w:rsid w:val="005E0319"/>
    <w:rsid w:val="00625F26"/>
    <w:rsid w:val="006D6F35"/>
    <w:rsid w:val="007177A8"/>
    <w:rsid w:val="007443D9"/>
    <w:rsid w:val="007A7428"/>
    <w:rsid w:val="0080374B"/>
    <w:rsid w:val="008144C2"/>
    <w:rsid w:val="0086476C"/>
    <w:rsid w:val="00A55011"/>
    <w:rsid w:val="00AB32E8"/>
    <w:rsid w:val="00B20EAE"/>
    <w:rsid w:val="00C85B7C"/>
    <w:rsid w:val="00D13D48"/>
    <w:rsid w:val="00D64B0A"/>
    <w:rsid w:val="00DD06FF"/>
    <w:rsid w:val="00DF37ED"/>
    <w:rsid w:val="00E06C1F"/>
    <w:rsid w:val="00E277DF"/>
    <w:rsid w:val="00E60983"/>
    <w:rsid w:val="00EA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2020-06-30T06:47:00Z</dcterms:created>
  <dcterms:modified xsi:type="dcterms:W3CDTF">2020-06-30T06:47:00Z</dcterms:modified>
</cp:coreProperties>
</file>