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8E" w:rsidRDefault="0099148E" w:rsidP="0099148E">
      <w:pPr>
        <w:pStyle w:val="details-text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As you will notice, this portfolio has three parts to it. Please read carefully. The article for part three is entitled - Does School Health and Home Economics Education influence Adult's Food Choice. Full details are in the assignment and I have bought books that you need to access and refer to on e-books as I have given you the password. Dear Writer, You need to proofread the paper and make sure it a PhD level writing. Please check the Harvard Referencing, discuss the use of conceptual framework, corrections constantly. Please write a reflective essay at PHD level. </w:t>
      </w:r>
      <w:r>
        <w:rPr>
          <w:rFonts w:ascii="Verdana" w:hAnsi="Verdana" w:cs="Arial"/>
          <w:color w:val="000000"/>
          <w:sz w:val="17"/>
          <w:szCs w:val="17"/>
        </w:rPr>
        <w:t xml:space="preserve">Received the Specialist Schools and Academies Trust Award for "Outstanding contribution to leading practice 2009 -10”. Has also received the DATA award 2005 Outstanding Teacher in D&amp;T - Advanced Skills Teacher. Lead Practitioner Coordinator 2009 -14. Lead Practitioner for 3 years with the SSAT design and technology team (separate group to license to cook lead practitioners). Healthy Schools Coordinator in London Borough of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Hillingdon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UK 2010 - 2012. Lead the Hospitality Diploma 14-19 in the London Borough of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Hillingdon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UK. I am currently an active member of The Nutrition Society UK. I currently contribute in journals, articles and on the ‘academia.edu’ with first hand research in Education and Nutrition.  </w:t>
      </w:r>
    </w:p>
    <w:p w:rsidR="0099148E" w:rsidRDefault="0099148E" w:rsidP="0099148E">
      <w:pPr>
        <w:pStyle w:val="details-text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00000"/>
          <w:sz w:val="17"/>
          <w:szCs w:val="17"/>
        </w:rPr>
        <w:t>Assignment interests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Socio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>-ecological influences on lifestyles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Food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>, nutrition and consumption perceptions, attitudes, knowledge and behaviours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Food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>, nutrition and health education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Consumer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>, financial and sustainability education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Home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 xml:space="preserve"> Economics education and marketing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Health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 xml:space="preserve"> promotion and school, community or media interventions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Sustainable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 xml:space="preserve"> lifestyles and school, community or media interventions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Leadership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 xml:space="preserve"> and management strategies in education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Digital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 xml:space="preserve"> and video game usage in education</w:t>
      </w:r>
    </w:p>
    <w:p w:rsidR="0099148E" w:rsidRDefault="0099148E" w:rsidP="0099148E">
      <w:pPr>
        <w:pStyle w:val="NoSpacing"/>
        <w:ind w:left="36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Wingdings" w:hAnsi="Wingdings"/>
          <w:color w:val="000000"/>
          <w:sz w:val="17"/>
          <w:szCs w:val="17"/>
          <w:lang w:val="en-GB"/>
        </w:rPr>
        <w:t></w:t>
      </w:r>
      <w:proofErr w:type="gramStart"/>
      <w:r>
        <w:rPr>
          <w:color w:val="000000"/>
          <w:sz w:val="14"/>
          <w:szCs w:val="14"/>
          <w:lang w:val="en-GB"/>
        </w:rPr>
        <w:t>  </w:t>
      </w:r>
      <w:r>
        <w:rPr>
          <w:rFonts w:ascii="Verdana" w:hAnsi="Verdana"/>
          <w:color w:val="000000"/>
          <w:sz w:val="17"/>
          <w:szCs w:val="17"/>
          <w:lang w:val="en-GB"/>
        </w:rPr>
        <w:t>Social</w:t>
      </w:r>
      <w:proofErr w:type="gramEnd"/>
      <w:r>
        <w:rPr>
          <w:rFonts w:ascii="Verdana" w:hAnsi="Verdana"/>
          <w:color w:val="000000"/>
          <w:sz w:val="17"/>
          <w:szCs w:val="17"/>
          <w:lang w:val="en-GB"/>
        </w:rPr>
        <w:t xml:space="preserve"> interactive learning of multiplayer games in engineering</w:t>
      </w:r>
    </w:p>
    <w:p w:rsidR="00721BE3" w:rsidRDefault="00721BE3">
      <w:bookmarkStart w:id="0" w:name="_GoBack"/>
      <w:bookmarkEnd w:id="0"/>
    </w:p>
    <w:sectPr w:rsidR="0072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721BE3"/>
    <w:rsid w:val="009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8B98D-25C1-4EC3-A023-39FB5D6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-text">
    <w:name w:val="details-text"/>
    <w:basedOn w:val="Normal"/>
    <w:rsid w:val="0099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99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2020-06-25T12:59:00Z</dcterms:created>
  <dcterms:modified xsi:type="dcterms:W3CDTF">2020-06-25T12:59:00Z</dcterms:modified>
</cp:coreProperties>
</file>