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BE" w:rsidRDefault="009E3FF8">
      <w:pPr>
        <w:pStyle w:val="paragraph"/>
        <w:spacing w:before="0" w:beforeAutospacing="0" w:after="0" w:afterAutospacing="0" w:line="480" w:lineRule="auto"/>
        <w:textAlignment w:val="baseline"/>
        <w:rPr>
          <w:rFonts w:ascii="Calisto MT" w:hAnsi="Calisto MT"/>
        </w:rPr>
      </w:pPr>
      <w:bookmarkStart w:id="0" w:name="_GoBack"/>
      <w:r>
        <w:rPr>
          <w:rFonts w:ascii="Calisto MT" w:hAnsi="Calisto MT"/>
        </w:rPr>
        <w:t>Intro:</w:t>
      </w:r>
    </w:p>
    <w:p w:rsidR="00D032BE" w:rsidRDefault="009E3FF8">
      <w:pPr>
        <w:pStyle w:val="paragraph"/>
        <w:spacing w:before="0" w:beforeAutospacing="0" w:after="0" w:afterAutospacing="0" w:line="480" w:lineRule="auto"/>
        <w:textAlignment w:val="baseline"/>
        <w:rPr>
          <w:rFonts w:ascii="Calisto MT" w:hAnsi="Calisto MT" w:cs="Segoe UI"/>
        </w:rPr>
      </w:pPr>
      <w:r>
        <w:rPr>
          <w:rFonts w:ascii="Calisto MT" w:hAnsi="Calisto MT"/>
        </w:rPr>
        <w:t xml:space="preserve">Both Kenya and India were colonized by Great Britain and did not receive their independence until after WWII. The breakup of </w:t>
      </w:r>
      <w:r>
        <w:rPr>
          <w:rFonts w:ascii="Calisto MT" w:hAnsi="Calisto MT"/>
        </w:rPr>
        <w:t>the British empire occurred gradually and these two countries’ roads to independence took different routes. This also meant differing outcomes for their two societies.</w:t>
      </w:r>
      <w:r>
        <w:rPr>
          <w:rStyle w:val="eop"/>
          <w:rFonts w:ascii="Calisto MT" w:hAnsi="Calisto MT" w:cs="Segoe UI"/>
          <w:color w:val="2D3B45"/>
        </w:rPr>
        <w:t> </w:t>
      </w:r>
    </w:p>
    <w:p w:rsidR="00D032BE" w:rsidRDefault="009E3FF8">
      <w:pPr>
        <w:pStyle w:val="paragraph"/>
        <w:spacing w:before="0" w:beforeAutospacing="0" w:after="0" w:afterAutospacing="0" w:line="480" w:lineRule="auto"/>
        <w:textAlignment w:val="baseline"/>
        <w:rPr>
          <w:rFonts w:ascii="Calisto MT" w:hAnsi="Calisto MT" w:cs="Segoe UI"/>
        </w:rPr>
      </w:pPr>
      <w:r>
        <w:rPr>
          <w:rStyle w:val="normaltextrun"/>
          <w:rFonts w:ascii="Calisto MT" w:hAnsi="Calisto MT" w:cs="Segoe UI"/>
          <w:color w:val="2D3B45"/>
          <w:shd w:val="clear" w:color="auto" w:fill="FFFFFF"/>
        </w:rPr>
        <w:t> Jawaharlal Nehru in his “Speech on the Granting of Indian Independence” announced Indi</w:t>
      </w:r>
      <w:r>
        <w:rPr>
          <w:rStyle w:val="normaltextrun"/>
          <w:rFonts w:ascii="Calisto MT" w:hAnsi="Calisto MT" w:cs="Segoe UI"/>
          <w:color w:val="2D3B45"/>
          <w:shd w:val="clear" w:color="auto" w:fill="FFFFFF"/>
        </w:rPr>
        <w:t xml:space="preserve">a’s Independence with hope and encouragement. This speech reminded fellow Indians of the ideals that India had valued for decades. While this speech encouraged Indians to look toward the future of self-rule and democracy, </w:t>
      </w:r>
      <w:r>
        <w:rPr>
          <w:rStyle w:val="eop"/>
          <w:rFonts w:ascii="Calisto MT" w:hAnsi="Calisto MT" w:cs="Segoe UI"/>
          <w:color w:val="2D3B45"/>
        </w:rPr>
        <w:t>Jomo Kenyatta’s independence speec</w:t>
      </w:r>
      <w:r>
        <w:rPr>
          <w:rStyle w:val="eop"/>
          <w:rFonts w:ascii="Calisto MT" w:hAnsi="Calisto MT" w:cs="Segoe UI"/>
          <w:color w:val="2D3B45"/>
        </w:rPr>
        <w:t>h to the U.N.  tried to differentiate the governing bodies of the Kenya from Mau Mau guerrillas, as a necessity of clarification for the U.N. and other supporting bodies.</w:t>
      </w:r>
    </w:p>
    <w:p w:rsidR="00D032BE" w:rsidRDefault="009E3FF8">
      <w:pPr>
        <w:pStyle w:val="paragraph"/>
        <w:spacing w:before="0" w:beforeAutospacing="0" w:after="0" w:afterAutospacing="0" w:line="480" w:lineRule="auto"/>
        <w:textAlignment w:val="baseline"/>
        <w:rPr>
          <w:rFonts w:ascii="Segoe UI" w:hAnsi="Segoe UI" w:cs="Segoe UI"/>
          <w:sz w:val="18"/>
          <w:szCs w:val="18"/>
        </w:rPr>
      </w:pPr>
      <w:r>
        <w:rPr>
          <w:rStyle w:val="eop"/>
          <w:rFonts w:ascii="Calisto MT" w:hAnsi="Calisto MT" w:cs="Segoe UI"/>
          <w:color w:val="2D3B45"/>
        </w:rPr>
        <w:t> </w:t>
      </w:r>
    </w:p>
    <w:p w:rsidR="00D032BE" w:rsidRDefault="009E3FF8">
      <w:pPr>
        <w:pStyle w:val="paragraph"/>
        <w:spacing w:before="0" w:beforeAutospacing="0" w:after="0" w:afterAutospacing="0"/>
        <w:textAlignment w:val="baseline"/>
        <w:rPr>
          <w:rFonts w:ascii="Segoe UI" w:hAnsi="Segoe UI" w:cs="Segoe UI"/>
          <w:sz w:val="18"/>
          <w:szCs w:val="18"/>
        </w:rPr>
      </w:pPr>
      <w:r>
        <w:rPr>
          <w:rStyle w:val="eop"/>
          <w:rFonts w:ascii="Calisto MT" w:hAnsi="Calisto MT" w:cs="Segoe UI"/>
          <w:color w:val="2D3B45"/>
        </w:rPr>
        <w:t> </w:t>
      </w:r>
    </w:p>
    <w:p w:rsidR="00D032BE" w:rsidRDefault="009E3FF8">
      <w:pPr>
        <w:pStyle w:val="paragraph"/>
        <w:spacing w:before="0" w:beforeAutospacing="0" w:after="0" w:afterAutospacing="0"/>
        <w:textAlignment w:val="baseline"/>
        <w:rPr>
          <w:rFonts w:ascii="Segoe UI" w:hAnsi="Segoe UI" w:cs="Segoe UI"/>
          <w:sz w:val="18"/>
          <w:szCs w:val="18"/>
        </w:rPr>
      </w:pPr>
      <w:r>
        <w:rPr>
          <w:rStyle w:val="eop"/>
          <w:rFonts w:ascii="Calisto MT" w:hAnsi="Calisto MT" w:cs="Segoe UI"/>
          <w:color w:val="2D3B45"/>
        </w:rPr>
        <w:t> Bibliography with annotations:</w:t>
      </w:r>
    </w:p>
    <w:p w:rsidR="00D032BE" w:rsidRDefault="009E3FF8">
      <w:pPr>
        <w:pStyle w:val="paragraph"/>
        <w:spacing w:before="0" w:beforeAutospacing="0" w:after="0" w:afterAutospacing="0"/>
        <w:textAlignment w:val="baseline"/>
        <w:rPr>
          <w:rFonts w:ascii="Segoe UI" w:hAnsi="Segoe UI" w:cs="Segoe UI"/>
          <w:sz w:val="18"/>
          <w:szCs w:val="18"/>
        </w:rPr>
      </w:pPr>
      <w:r>
        <w:rPr>
          <w:rStyle w:val="eop"/>
          <w:rFonts w:ascii="Calisto MT" w:hAnsi="Calisto MT" w:cs="Segoe UI"/>
          <w:color w:val="2D3B45"/>
        </w:rPr>
        <w:t> </w:t>
      </w:r>
    </w:p>
    <w:p w:rsidR="00D032BE" w:rsidRDefault="009E3FF8">
      <w:pPr>
        <w:pStyle w:val="paragraph"/>
        <w:spacing w:before="0" w:beforeAutospacing="0" w:after="0" w:afterAutospacing="0"/>
        <w:textAlignment w:val="baseline"/>
        <w:rPr>
          <w:rFonts w:ascii="Calisto MT" w:hAnsi="Calisto MT" w:cs="Segoe UI"/>
          <w:sz w:val="18"/>
          <w:szCs w:val="18"/>
        </w:rPr>
      </w:pPr>
      <w:r>
        <w:rPr>
          <w:rStyle w:val="eop"/>
          <w:rFonts w:ascii="Calisto MT" w:hAnsi="Calisto MT" w:cs="Segoe UI"/>
          <w:color w:val="2D3B45"/>
        </w:rPr>
        <w:t> -</w:t>
      </w:r>
      <w:r>
        <w:rPr>
          <w:rStyle w:val="normaltextrun"/>
          <w:rFonts w:ascii="Calisto MT" w:hAnsi="Calisto MT"/>
          <w:color w:val="333333"/>
          <w:shd w:val="clear" w:color="auto" w:fill="FFFFFF"/>
        </w:rPr>
        <w:t>Ballantyne, Tony. "Religion and Missions in S</w:t>
      </w:r>
      <w:r>
        <w:rPr>
          <w:rStyle w:val="normaltextrun"/>
          <w:rFonts w:ascii="Calisto MT" w:hAnsi="Calisto MT"/>
          <w:color w:val="333333"/>
          <w:shd w:val="clear" w:color="auto" w:fill="FFFFFF"/>
        </w:rPr>
        <w:t>outh Asia and the Pacific."</w:t>
      </w:r>
      <w:r>
        <w:rPr>
          <w:rStyle w:val="normaltextrun"/>
          <w:color w:val="333333"/>
          <w:shd w:val="clear" w:color="auto" w:fill="FFFFFF"/>
        </w:rPr>
        <w:t> </w:t>
      </w:r>
      <w:r>
        <w:rPr>
          <w:rStyle w:val="normaltextrun"/>
          <w:rFonts w:ascii="Calisto MT" w:hAnsi="Calisto MT"/>
          <w:i/>
          <w:iCs/>
          <w:color w:val="333333"/>
          <w:shd w:val="clear" w:color="auto" w:fill="FFFFFF"/>
        </w:rPr>
        <w:t>Empire Online</w:t>
      </w:r>
      <w:r>
        <w:rPr>
          <w:rStyle w:val="normaltextrun"/>
          <w:rFonts w:ascii="Calisto MT" w:hAnsi="Calisto MT"/>
          <w:color w:val="333333"/>
          <w:shd w:val="clear" w:color="auto" w:fill="FFFFFF"/>
        </w:rPr>
        <w:t>. 2006. Accessed June 05, 2020</w:t>
      </w:r>
      <w:r>
        <w:rPr>
          <w:rStyle w:val="normaltextrun"/>
          <w:rFonts w:ascii="Calisto MT" w:hAnsi="Calisto MT"/>
          <w:shd w:val="clear" w:color="auto" w:fill="FFFFFF"/>
        </w:rPr>
        <w:t>. </w:t>
      </w:r>
      <w:r>
        <w:rPr>
          <w:rStyle w:val="normaltextrun"/>
          <w:rFonts w:ascii="Calisto MT" w:hAnsi="Calisto MT"/>
          <w:u w:val="single"/>
          <w:shd w:val="clear" w:color="auto" w:fill="FFFFFF"/>
        </w:rPr>
        <w:t>http://www.empire.amdigital.co.uk.proxy-library.ashford.edu/Essays/TonyBallantyne</w:t>
      </w:r>
      <w:r>
        <w:rPr>
          <w:rStyle w:val="normaltextrun"/>
          <w:rFonts w:ascii="Calisto MT" w:hAnsi="Calisto MT"/>
          <w:shd w:val="clear" w:color="auto" w:fill="FFFFFF"/>
        </w:rPr>
        <w:t xml:space="preserve"> -</w:t>
      </w:r>
    </w:p>
    <w:p w:rsidR="00D032BE" w:rsidRDefault="009E3FF8">
      <w:pPr>
        <w:pStyle w:val="paragraph"/>
        <w:spacing w:before="0" w:beforeAutospacing="0" w:after="0" w:afterAutospacing="0"/>
        <w:textAlignment w:val="baseline"/>
        <w:rPr>
          <w:rFonts w:ascii="Calisto MT" w:hAnsi="Calisto MT" w:cs="Helvetica"/>
          <w:color w:val="333333"/>
          <w:shd w:val="clear" w:color="auto" w:fill="F5F5F5"/>
        </w:rPr>
      </w:pPr>
      <w:r>
        <w:rPr>
          <w:rStyle w:val="eop"/>
          <w:rFonts w:ascii="Calisto MT" w:hAnsi="Calisto MT" w:cs="Segoe UI"/>
          <w:color w:val="2D3B45"/>
        </w:rPr>
        <w:t> </w:t>
      </w:r>
      <w:r>
        <w:rPr>
          <w:rFonts w:ascii="Calisto MT" w:hAnsi="Calisto MT" w:cs="Arial"/>
          <w:color w:val="333333"/>
          <w:shd w:val="clear" w:color="auto" w:fill="FFFFFF"/>
        </w:rPr>
        <w:t xml:space="preserve">Explores the political, cultural and economic entanglements and social transformations that </w:t>
      </w:r>
      <w:r>
        <w:rPr>
          <w:rFonts w:ascii="Calisto MT" w:hAnsi="Calisto MT" w:cs="Arial"/>
          <w:color w:val="333333"/>
          <w:shd w:val="clear" w:color="auto" w:fill="FFFFFF"/>
        </w:rPr>
        <w:t xml:space="preserve">resulted from interactions with Protestant missionaries of the British </w:t>
      </w:r>
      <w:r w:rsidR="00265514">
        <w:rPr>
          <w:rFonts w:ascii="Calisto MT" w:hAnsi="Calisto MT" w:cs="Arial"/>
          <w:color w:val="333333"/>
          <w:shd w:val="clear" w:color="auto" w:fill="FFFFFF"/>
        </w:rPr>
        <w:t>Empire</w:t>
      </w:r>
      <w:r>
        <w:rPr>
          <w:rFonts w:ascii="Calisto MT" w:hAnsi="Calisto MT" w:cs="Arial"/>
          <w:color w:val="333333"/>
          <w:shd w:val="clear" w:color="auto" w:fill="FFFFFF"/>
        </w:rPr>
        <w:t>. Complicated political, cultural, and economic entanglements of the empire is left reconstruction of the religious divide.</w:t>
      </w:r>
    </w:p>
    <w:p w:rsidR="00D032BE" w:rsidRDefault="00D032BE">
      <w:pPr>
        <w:pStyle w:val="paragraph"/>
        <w:spacing w:before="0" w:beforeAutospacing="0" w:after="0" w:afterAutospacing="0"/>
        <w:textAlignment w:val="baseline"/>
        <w:rPr>
          <w:rFonts w:ascii="Calisto MT" w:hAnsi="Calisto MT" w:cs="Helvetica"/>
          <w:color w:val="333333"/>
          <w:shd w:val="clear" w:color="auto" w:fill="F5F5F5"/>
        </w:rPr>
      </w:pPr>
    </w:p>
    <w:p w:rsidR="00D032BE" w:rsidRDefault="00D032BE">
      <w:pPr>
        <w:pStyle w:val="paragraph"/>
        <w:spacing w:before="0" w:beforeAutospacing="0" w:after="0" w:afterAutospacing="0"/>
        <w:textAlignment w:val="baseline"/>
        <w:rPr>
          <w:rFonts w:ascii="Calisto MT" w:hAnsi="Calisto MT" w:cs="Helvetica"/>
          <w:color w:val="333333"/>
          <w:shd w:val="clear" w:color="auto" w:fill="F5F5F5"/>
        </w:rPr>
      </w:pPr>
    </w:p>
    <w:p w:rsidR="00D032BE" w:rsidRDefault="00D032BE">
      <w:pPr>
        <w:pStyle w:val="paragraph"/>
        <w:spacing w:before="0" w:beforeAutospacing="0" w:after="0" w:afterAutospacing="0"/>
        <w:textAlignment w:val="baseline"/>
        <w:rPr>
          <w:rFonts w:ascii="Calisto MT" w:hAnsi="Calisto MT" w:cs="Helvetica"/>
          <w:color w:val="333333"/>
          <w:shd w:val="clear" w:color="auto" w:fill="F5F5F5"/>
        </w:rPr>
      </w:pPr>
    </w:p>
    <w:p w:rsidR="00D032BE" w:rsidRDefault="009E3FF8">
      <w:pPr>
        <w:pStyle w:val="paragraph"/>
        <w:spacing w:before="0" w:beforeAutospacing="0" w:after="0" w:afterAutospacing="0"/>
        <w:textAlignment w:val="baseline"/>
        <w:rPr>
          <w:rFonts w:ascii="Calisto MT" w:hAnsi="Calisto MT" w:cs="Helvetica"/>
          <w:color w:val="333333"/>
          <w:shd w:val="clear" w:color="auto" w:fill="F5F5F5"/>
        </w:rPr>
      </w:pPr>
      <w:r>
        <w:rPr>
          <w:rFonts w:ascii="Calisto MT" w:hAnsi="Calisto MT" w:cs="Helvetica"/>
          <w:color w:val="333333"/>
          <w:shd w:val="clear" w:color="auto" w:fill="F5F5F5"/>
        </w:rPr>
        <w:t>-Gibbs, James. “Uhuru Na Kenyatta</w:t>
      </w:r>
      <w:r>
        <w:rPr>
          <w:color w:val="333333"/>
          <w:shd w:val="clear" w:color="auto" w:fill="F5F5F5"/>
        </w:rPr>
        <w:t>:</w:t>
      </w:r>
      <w:r>
        <w:rPr>
          <w:rFonts w:ascii="Calisto MT" w:hAnsi="Calisto MT" w:cs="Helvetica"/>
          <w:color w:val="333333"/>
          <w:shd w:val="clear" w:color="auto" w:fill="F5F5F5"/>
        </w:rPr>
        <w:t xml:space="preserve"> White Settlers an</w:t>
      </w:r>
      <w:r>
        <w:rPr>
          <w:rFonts w:ascii="Calisto MT" w:hAnsi="Calisto MT" w:cs="Helvetica"/>
          <w:color w:val="333333"/>
          <w:shd w:val="clear" w:color="auto" w:fill="F5F5F5"/>
        </w:rPr>
        <w:t>d the Symbolism of Kenya</w:t>
      </w:r>
      <w:r>
        <w:rPr>
          <w:rFonts w:ascii="Calisto MT" w:hAnsi="Calisto MT" w:cs="Calisto MT"/>
          <w:color w:val="333333"/>
          <w:shd w:val="clear" w:color="auto" w:fill="F5F5F5"/>
        </w:rPr>
        <w:t>’</w:t>
      </w:r>
      <w:r>
        <w:rPr>
          <w:rFonts w:ascii="Calisto MT" w:hAnsi="Calisto MT" w:cs="Helvetica"/>
          <w:color w:val="333333"/>
          <w:shd w:val="clear" w:color="auto" w:fill="F5F5F5"/>
        </w:rPr>
        <w:t>s Independence Day Events.</w:t>
      </w:r>
      <w:r>
        <w:rPr>
          <w:rFonts w:ascii="Calisto MT" w:hAnsi="Calisto MT" w:cs="Calisto MT"/>
          <w:color w:val="333333"/>
          <w:shd w:val="clear" w:color="auto" w:fill="F5F5F5"/>
        </w:rPr>
        <w:t>”</w:t>
      </w:r>
      <w:r>
        <w:rPr>
          <w:rFonts w:ascii="Calisto MT" w:hAnsi="Calisto MT" w:cs="Helvetica"/>
          <w:color w:val="333333"/>
          <w:shd w:val="clear" w:color="auto" w:fill="F5F5F5"/>
        </w:rPr>
        <w:t> </w:t>
      </w:r>
      <w:r>
        <w:rPr>
          <w:rFonts w:ascii="Calisto MT" w:hAnsi="Calisto MT" w:cs="Helvetica"/>
          <w:i/>
          <w:iCs/>
          <w:color w:val="333333"/>
          <w:shd w:val="clear" w:color="auto" w:fill="F5F5F5"/>
        </w:rPr>
        <w:t>Journal of Imperial &amp; Commonwealth History</w:t>
      </w:r>
      <w:r>
        <w:rPr>
          <w:rFonts w:ascii="Calisto MT" w:hAnsi="Calisto MT" w:cs="Helvetica"/>
          <w:color w:val="333333"/>
          <w:shd w:val="clear" w:color="auto" w:fill="F5F5F5"/>
        </w:rPr>
        <w:t>, vol. 42, no. 3, Sept. 2014, pp. 503–529. </w:t>
      </w:r>
      <w:r>
        <w:rPr>
          <w:rFonts w:ascii="Calisto MT" w:hAnsi="Calisto MT" w:cs="Helvetica"/>
          <w:i/>
          <w:iCs/>
          <w:color w:val="333333"/>
          <w:shd w:val="clear" w:color="auto" w:fill="F5F5F5"/>
        </w:rPr>
        <w:t>EBSCOhost</w:t>
      </w:r>
      <w:r>
        <w:rPr>
          <w:rFonts w:ascii="Calisto MT" w:hAnsi="Calisto MT" w:cs="Helvetica"/>
          <w:color w:val="333333"/>
          <w:shd w:val="clear" w:color="auto" w:fill="F5F5F5"/>
        </w:rPr>
        <w:t>, doi:10.1080/03086534.2014.901007.</w:t>
      </w:r>
    </w:p>
    <w:p w:rsidR="00D032BE" w:rsidRDefault="009E3FF8">
      <w:pPr>
        <w:pStyle w:val="paragraph"/>
        <w:spacing w:before="0" w:beforeAutospacing="0" w:after="0" w:afterAutospacing="0"/>
        <w:textAlignment w:val="baseline"/>
        <w:rPr>
          <w:rStyle w:val="eop"/>
          <w:rFonts w:ascii="Calisto MT" w:hAnsi="Calisto MT" w:cs="Helvetica"/>
          <w:color w:val="333333"/>
          <w:shd w:val="clear" w:color="auto" w:fill="F5F5F5"/>
        </w:rPr>
      </w:pPr>
      <w:r>
        <w:rPr>
          <w:rFonts w:ascii="Calisto MT" w:hAnsi="Calisto MT" w:cs="Helvetica"/>
          <w:color w:val="333333"/>
          <w:shd w:val="clear" w:color="auto" w:fill="F5F5F5"/>
        </w:rPr>
        <w:t xml:space="preserve"> Revisits Kenya’s Independence Day in 1963, the damage left behind by the guerilla Mau Mau, and the hopes and plans for the future development. Also speaks to how Britain will withdraw and what deliberate leave-behinds will be in place, including the non-d</w:t>
      </w:r>
      <w:r>
        <w:rPr>
          <w:rFonts w:ascii="Calisto MT" w:hAnsi="Calisto MT" w:cs="Helvetica"/>
          <w:color w:val="333333"/>
          <w:shd w:val="clear" w:color="auto" w:fill="F5F5F5"/>
        </w:rPr>
        <w:t>eliberate.</w:t>
      </w:r>
    </w:p>
    <w:p w:rsidR="00D032BE" w:rsidRDefault="00D032BE">
      <w:pPr>
        <w:pStyle w:val="paragraph"/>
        <w:spacing w:before="0" w:beforeAutospacing="0" w:after="0" w:afterAutospacing="0"/>
        <w:textAlignment w:val="baseline"/>
        <w:rPr>
          <w:rFonts w:ascii="Calisto MT" w:hAnsi="Calisto MT" w:cs="Segoe UI"/>
          <w:sz w:val="18"/>
          <w:szCs w:val="18"/>
        </w:rPr>
      </w:pPr>
    </w:p>
    <w:p w:rsidR="00D032BE" w:rsidRDefault="00D032BE">
      <w:pPr>
        <w:pStyle w:val="paragraph"/>
        <w:spacing w:before="0" w:beforeAutospacing="0" w:after="0" w:afterAutospacing="0"/>
        <w:textAlignment w:val="baseline"/>
        <w:rPr>
          <w:rFonts w:ascii="Calisto MT" w:hAnsi="Calisto MT"/>
        </w:rPr>
      </w:pPr>
    </w:p>
    <w:p w:rsidR="00D032BE" w:rsidRDefault="009E3FF8">
      <w:pPr>
        <w:pStyle w:val="paragraph"/>
        <w:spacing w:before="0" w:beforeAutospacing="0" w:after="0" w:afterAutospacing="0"/>
        <w:textAlignment w:val="baseline"/>
        <w:rPr>
          <w:rStyle w:val="eop"/>
          <w:rFonts w:ascii="Calisto MT" w:hAnsi="Calisto MT" w:cs="Segoe UI"/>
          <w:color w:val="2D3B45"/>
        </w:rPr>
      </w:pPr>
      <w:r>
        <w:rPr>
          <w:rFonts w:ascii="Calisto MT" w:hAnsi="Calisto MT"/>
        </w:rPr>
        <w:lastRenderedPageBreak/>
        <w:t>-https://www.kenya-today.com/news/jomo-kenyatta-speech-kenya-african-union-mau-mau</w:t>
      </w:r>
    </w:p>
    <w:p w:rsidR="00D032BE" w:rsidRDefault="009E3FF8">
      <w:pPr>
        <w:pStyle w:val="paragraph"/>
        <w:spacing w:before="0" w:beforeAutospacing="0" w:after="0" w:afterAutospacing="0"/>
        <w:textAlignment w:val="baseline"/>
        <w:rPr>
          <w:rStyle w:val="eop"/>
          <w:rFonts w:ascii="Calisto MT" w:hAnsi="Calisto MT" w:cs="Segoe UI"/>
          <w:color w:val="2D3B45"/>
        </w:rPr>
      </w:pPr>
      <w:r>
        <w:rPr>
          <w:rStyle w:val="eop"/>
          <w:rFonts w:ascii="Calisto MT" w:hAnsi="Calisto MT" w:cs="Segoe UI"/>
          <w:color w:val="2D3B45"/>
        </w:rPr>
        <w:t>Primary source of Kenyatta’s address to the UN separating the idea UAN and the Mau mau.</w:t>
      </w:r>
    </w:p>
    <w:p w:rsidR="00D032BE" w:rsidRDefault="00D032BE">
      <w:pPr>
        <w:pStyle w:val="paragraph"/>
        <w:spacing w:before="0" w:beforeAutospacing="0" w:after="0" w:afterAutospacing="0"/>
        <w:textAlignment w:val="baseline"/>
        <w:rPr>
          <w:rStyle w:val="eop"/>
          <w:rFonts w:ascii="Calisto MT" w:hAnsi="Calisto MT" w:cs="Segoe UI"/>
          <w:color w:val="2D3B45"/>
        </w:rPr>
      </w:pPr>
    </w:p>
    <w:p w:rsidR="00D032BE" w:rsidRDefault="00D032BE">
      <w:pPr>
        <w:pStyle w:val="paragraph"/>
        <w:spacing w:before="0" w:beforeAutospacing="0" w:after="0" w:afterAutospacing="0"/>
        <w:textAlignment w:val="baseline"/>
        <w:rPr>
          <w:rStyle w:val="eop"/>
          <w:rFonts w:ascii="Calisto MT" w:hAnsi="Calisto MT" w:cs="Segoe UI"/>
          <w:color w:val="2D3B45"/>
        </w:rPr>
      </w:pPr>
    </w:p>
    <w:p w:rsidR="00D032BE" w:rsidRDefault="009E3FF8">
      <w:pPr>
        <w:pStyle w:val="paragraph"/>
        <w:spacing w:before="0" w:beforeAutospacing="0" w:after="0" w:afterAutospacing="0"/>
        <w:textAlignment w:val="baseline"/>
        <w:rPr>
          <w:rFonts w:ascii="Calisto MT" w:hAnsi="Calisto MT" w:cs="Segoe UI"/>
          <w:sz w:val="18"/>
          <w:szCs w:val="18"/>
        </w:rPr>
      </w:pPr>
      <w:r>
        <w:rPr>
          <w:rStyle w:val="eop"/>
          <w:rFonts w:ascii="Calisto MT" w:hAnsi="Calisto MT" w:cs="Segoe UI"/>
          <w:color w:val="2D3B45"/>
        </w:rPr>
        <w:t> -</w:t>
      </w:r>
      <w:r>
        <w:rPr>
          <w:rStyle w:val="normaltextrun"/>
          <w:rFonts w:ascii="Calisto MT" w:hAnsi="Calisto MT" w:cs="Segoe UI"/>
          <w:color w:val="333333"/>
          <w:shd w:val="clear" w:color="auto" w:fill="F5F5F5"/>
        </w:rPr>
        <w:t>Mary A. Procida. 2001. “Good Sports and Right Sorts: Guns, Gender, a</w:t>
      </w:r>
      <w:r>
        <w:rPr>
          <w:rStyle w:val="normaltextrun"/>
          <w:rFonts w:ascii="Calisto MT" w:hAnsi="Calisto MT" w:cs="Segoe UI"/>
          <w:color w:val="333333"/>
          <w:shd w:val="clear" w:color="auto" w:fill="F5F5F5"/>
        </w:rPr>
        <w:t>nd Imperialism in British India.” </w:t>
      </w:r>
      <w:r>
        <w:rPr>
          <w:rStyle w:val="normaltextrun"/>
          <w:rFonts w:ascii="Calisto MT" w:hAnsi="Calisto MT" w:cs="Segoe UI"/>
          <w:i/>
          <w:iCs/>
          <w:color w:val="333333"/>
          <w:shd w:val="clear" w:color="auto" w:fill="F5F5F5"/>
        </w:rPr>
        <w:t>Journal of British Studies</w:t>
      </w:r>
      <w:r>
        <w:rPr>
          <w:rStyle w:val="normaltextrun"/>
          <w:rFonts w:ascii="Calisto MT" w:hAnsi="Calisto MT" w:cs="Segoe UI"/>
          <w:color w:val="333333"/>
          <w:shd w:val="clear" w:color="auto" w:fill="F5F5F5"/>
        </w:rPr>
        <w:t> 40 (4): 454</w:t>
      </w:r>
      <w:r>
        <w:rPr>
          <w:rStyle w:val="normaltextrun"/>
          <w:rFonts w:ascii="Calisto MT" w:hAnsi="Calisto MT" w:cs="Segoe UI"/>
          <w:shd w:val="clear" w:color="auto" w:fill="F5F5F5"/>
        </w:rPr>
        <w:t>. http://search.ebscohost.com.proxy-library.ashford.edu/login.aspx?direct=true&amp;db=edsjsr&amp;AN=edsjsr.3070744&amp;site=eds-live&amp;scope=site.</w:t>
      </w:r>
      <w:r>
        <w:rPr>
          <w:rStyle w:val="eop"/>
          <w:rFonts w:ascii="Calisto MT" w:hAnsi="Calisto MT" w:cs="Segoe UI"/>
        </w:rPr>
        <w:t> </w:t>
      </w:r>
    </w:p>
    <w:p w:rsidR="00D032BE" w:rsidRDefault="009E3FF8">
      <w:pPr>
        <w:pStyle w:val="paragraph"/>
        <w:shd w:val="clear" w:color="auto" w:fill="FFFFFF"/>
        <w:spacing w:before="0" w:beforeAutospacing="0" w:after="0" w:afterAutospacing="0"/>
        <w:textAlignment w:val="baseline"/>
        <w:rPr>
          <w:rStyle w:val="normaltextrun"/>
          <w:rFonts w:ascii="Calisto MT" w:hAnsi="Calisto MT" w:cs="Helvetica"/>
          <w:color w:val="2D3B45"/>
        </w:rPr>
      </w:pPr>
      <w:r>
        <w:rPr>
          <w:rStyle w:val="normaltextrun"/>
          <w:rFonts w:ascii="Calisto MT" w:hAnsi="Calisto MT" w:cs="Helvetica"/>
          <w:color w:val="2D3B45"/>
        </w:rPr>
        <w:t xml:space="preserve"> Delves into many aspects of the Indian culture as</w:t>
      </w:r>
      <w:r>
        <w:rPr>
          <w:rStyle w:val="normaltextrun"/>
          <w:rFonts w:ascii="Calisto MT" w:hAnsi="Calisto MT" w:cs="Helvetica"/>
          <w:color w:val="2D3B45"/>
        </w:rPr>
        <w:t xml:space="preserve"> influenced by centuries of British domination. Concentration on gender and political intersection.</w:t>
      </w:r>
    </w:p>
    <w:p w:rsidR="00D032BE" w:rsidRDefault="00D032BE">
      <w:pPr>
        <w:pStyle w:val="paragraph"/>
        <w:shd w:val="clear" w:color="auto" w:fill="FFFFFF"/>
        <w:spacing w:before="0" w:beforeAutospacing="0" w:after="0" w:afterAutospacing="0"/>
        <w:textAlignment w:val="baseline"/>
        <w:rPr>
          <w:rStyle w:val="normaltextrun"/>
          <w:rFonts w:ascii="Calisto MT" w:hAnsi="Calisto MT" w:cs="Helvetica"/>
          <w:color w:val="2D3B45"/>
        </w:rPr>
      </w:pPr>
    </w:p>
    <w:p w:rsidR="00D032BE" w:rsidRDefault="009E3FF8">
      <w:pPr>
        <w:pStyle w:val="paragraph"/>
        <w:shd w:val="clear" w:color="auto" w:fill="FFFFFF"/>
        <w:spacing w:before="0" w:beforeAutospacing="0" w:after="0" w:afterAutospacing="0"/>
        <w:textAlignment w:val="baseline"/>
        <w:rPr>
          <w:rFonts w:ascii="Calisto MT" w:hAnsi="Calisto MT" w:cs="Segoe UI"/>
          <w:sz w:val="18"/>
          <w:szCs w:val="18"/>
        </w:rPr>
      </w:pPr>
      <w:r>
        <w:rPr>
          <w:rStyle w:val="normaltextrun"/>
          <w:rFonts w:ascii="Calisto MT" w:hAnsi="Calisto MT" w:cs="Helvetica"/>
          <w:color w:val="2D3B45"/>
        </w:rPr>
        <w:t xml:space="preserve"> -Nehru, Jawaharlal. “</w:t>
      </w:r>
      <w:r>
        <w:rPr>
          <w:rStyle w:val="normaltextrun"/>
          <w:rFonts w:ascii="Calisto MT" w:hAnsi="Calisto MT" w:cs="Helvetica"/>
        </w:rPr>
        <w:t>Speech on the Granting of Indian Independence</w:t>
      </w:r>
      <w:r>
        <w:rPr>
          <w:rStyle w:val="normaltextrun"/>
          <w:rFonts w:ascii="Calisto MT" w:hAnsi="Calisto MT" w:cs="Helvetica"/>
          <w:color w:val="2D3B45"/>
        </w:rPr>
        <w:t xml:space="preserve">” (August 14,1947). Accessed June 2, 2016. </w:t>
      </w:r>
      <w:r>
        <w:rPr>
          <w:rStyle w:val="normaltextrun"/>
          <w:rFonts w:ascii="Calisto MT" w:hAnsi="Calisto MT" w:cs="Helvetica"/>
          <w:color w:val="2D3B45"/>
        </w:rPr>
        <w:t>https://legacy.fordham.edu/Halsall/mod/1947nehru1.asp.</w:t>
      </w:r>
      <w:r>
        <w:rPr>
          <w:rStyle w:val="eop"/>
          <w:rFonts w:ascii="Calisto MT" w:hAnsi="Calisto MT" w:cs="Helvetica"/>
          <w:color w:val="2D3B45"/>
        </w:rPr>
        <w:t> </w:t>
      </w:r>
    </w:p>
    <w:p w:rsidR="00D032BE" w:rsidRDefault="009E3FF8">
      <w:pPr>
        <w:pStyle w:val="paragraph"/>
        <w:shd w:val="clear" w:color="auto" w:fill="FFFFFF"/>
        <w:spacing w:before="0" w:beforeAutospacing="0" w:after="0" w:afterAutospacing="0"/>
        <w:textAlignment w:val="baseline"/>
        <w:rPr>
          <w:rStyle w:val="eop"/>
          <w:rFonts w:ascii="Calisto MT" w:hAnsi="Calisto MT" w:cs="Helvetica"/>
          <w:color w:val="2D3B45"/>
        </w:rPr>
      </w:pPr>
      <w:r>
        <w:rPr>
          <w:rStyle w:val="normaltextrun"/>
          <w:rFonts w:ascii="Calisto MT" w:hAnsi="Calisto MT" w:cs="Helvetica"/>
          <w:color w:val="2D3B45"/>
        </w:rPr>
        <w:t>Shepard, Todd.</w:t>
      </w:r>
      <w:r>
        <w:rPr>
          <w:rStyle w:val="normaltextrun"/>
          <w:color w:val="2D3B45"/>
        </w:rPr>
        <w:t> </w:t>
      </w:r>
      <w:r>
        <w:rPr>
          <w:rStyle w:val="normaltextrun"/>
          <w:rFonts w:ascii="Calisto MT" w:hAnsi="Calisto MT" w:cs="Helvetica"/>
          <w:i/>
          <w:iCs/>
          <w:color w:val="2D3B45"/>
        </w:rPr>
        <w:t>Voices of Decolonization: A Brief History with Documents</w:t>
      </w:r>
      <w:r>
        <w:rPr>
          <w:rStyle w:val="normaltextrun"/>
          <w:rFonts w:ascii="Calisto MT" w:hAnsi="Calisto MT" w:cs="Helvetica"/>
          <w:color w:val="2D3B45"/>
        </w:rPr>
        <w:t>. Boston: Bedford/St. Martins, 2015.</w:t>
      </w:r>
      <w:r>
        <w:rPr>
          <w:rStyle w:val="eop"/>
          <w:rFonts w:ascii="Calisto MT" w:hAnsi="Calisto MT" w:cs="Helvetica"/>
          <w:color w:val="2D3B45"/>
        </w:rPr>
        <w:t> </w:t>
      </w:r>
    </w:p>
    <w:p w:rsidR="00D032BE" w:rsidRDefault="009E3FF8">
      <w:pPr>
        <w:pStyle w:val="paragraph"/>
        <w:shd w:val="clear" w:color="auto" w:fill="FFFFFF"/>
        <w:spacing w:before="0" w:beforeAutospacing="0" w:after="0" w:afterAutospacing="0"/>
        <w:textAlignment w:val="baseline"/>
        <w:rPr>
          <w:rFonts w:ascii="Calisto MT" w:hAnsi="Calisto MT" w:cs="Segoe UI"/>
          <w:sz w:val="18"/>
          <w:szCs w:val="18"/>
        </w:rPr>
      </w:pPr>
      <w:r>
        <w:rPr>
          <w:rStyle w:val="eop"/>
          <w:rFonts w:ascii="Calisto MT" w:hAnsi="Calisto MT" w:cs="Helvetica"/>
          <w:color w:val="2D3B45"/>
        </w:rPr>
        <w:t>The presidential speech acknowledging India’s independence and laying out their way forward</w:t>
      </w:r>
      <w:r>
        <w:rPr>
          <w:rStyle w:val="eop"/>
          <w:rFonts w:ascii="Calisto MT" w:hAnsi="Calisto MT" w:cs="Helvetica"/>
          <w:color w:val="2D3B45"/>
        </w:rPr>
        <w:t>.</w:t>
      </w:r>
    </w:p>
    <w:p w:rsidR="00D032BE" w:rsidRDefault="009E3FF8">
      <w:pPr>
        <w:pStyle w:val="paragraph"/>
        <w:spacing w:before="0" w:beforeAutospacing="0" w:after="0" w:afterAutospacing="0"/>
        <w:textAlignment w:val="baseline"/>
        <w:rPr>
          <w:rFonts w:ascii="Calisto MT" w:hAnsi="Calisto MT" w:cs="Segoe UI"/>
          <w:sz w:val="18"/>
          <w:szCs w:val="18"/>
        </w:rPr>
      </w:pPr>
      <w:r>
        <w:rPr>
          <w:rStyle w:val="eop"/>
          <w:rFonts w:ascii="Calisto MT" w:hAnsi="Calisto MT" w:cs="Segoe UI"/>
        </w:rPr>
        <w:t> </w:t>
      </w:r>
      <w:r>
        <w:rPr>
          <w:rStyle w:val="normaltextrun"/>
          <w:rFonts w:ascii="Calisto MT" w:hAnsi="Calisto MT" w:cs="Segoe UI"/>
          <w:color w:val="333333"/>
          <w:shd w:val="clear" w:color="auto" w:fill="F5F5F5"/>
        </w:rPr>
        <w:t xml:space="preserve">  </w:t>
      </w:r>
    </w:p>
    <w:p w:rsidR="00D032BE" w:rsidRDefault="00D032BE">
      <w:pPr>
        <w:pStyle w:val="paragraph"/>
        <w:spacing w:before="0" w:beforeAutospacing="0" w:after="0" w:afterAutospacing="0"/>
        <w:textAlignment w:val="baseline"/>
        <w:rPr>
          <w:rFonts w:ascii="Calisto MT" w:hAnsi="Calisto MT" w:cs="Segoe UI"/>
          <w:sz w:val="18"/>
          <w:szCs w:val="18"/>
        </w:rPr>
      </w:pPr>
    </w:p>
    <w:p w:rsidR="00D032BE" w:rsidRDefault="00D032BE">
      <w:pPr>
        <w:pStyle w:val="paragraph"/>
        <w:spacing w:before="0" w:beforeAutospacing="0" w:after="0" w:afterAutospacing="0"/>
        <w:textAlignment w:val="baseline"/>
        <w:rPr>
          <w:rStyle w:val="eop"/>
          <w:rFonts w:ascii="Calisto MT" w:hAnsi="Calisto MT" w:cs="Segoe UI"/>
          <w:color w:val="333333"/>
        </w:rPr>
      </w:pPr>
    </w:p>
    <w:p w:rsidR="00D032BE" w:rsidRDefault="009E3FF8">
      <w:pPr>
        <w:pStyle w:val="paragraph"/>
        <w:spacing w:before="0" w:beforeAutospacing="0" w:after="0" w:afterAutospacing="0"/>
        <w:textAlignment w:val="baseline"/>
        <w:rPr>
          <w:rFonts w:ascii="Calisto MT" w:hAnsi="Calisto MT" w:cs="Segoe UI"/>
        </w:rPr>
      </w:pPr>
      <w:r>
        <w:rPr>
          <w:rStyle w:val="eop"/>
          <w:rFonts w:ascii="Calisto MT" w:hAnsi="Calisto MT" w:cs="Segoe UI"/>
          <w:color w:val="333333"/>
        </w:rPr>
        <w:t> </w:t>
      </w:r>
    </w:p>
    <w:p w:rsidR="00D032BE" w:rsidRDefault="009E3FF8">
      <w:pPr>
        <w:rPr>
          <w:rFonts w:ascii="Calisto MT" w:hAnsi="Calisto MT"/>
          <w:sz w:val="24"/>
          <w:szCs w:val="24"/>
        </w:rPr>
      </w:pPr>
      <w:r>
        <w:rPr>
          <w:rFonts w:ascii="Calisto MT" w:hAnsi="Calisto MT"/>
          <w:sz w:val="24"/>
          <w:szCs w:val="24"/>
        </w:rPr>
        <w:t>Outline:</w:t>
      </w:r>
    </w:p>
    <w:p w:rsidR="00D032BE" w:rsidRDefault="009E3FF8">
      <w:pPr>
        <w:pStyle w:val="ListParagraph"/>
        <w:numPr>
          <w:ilvl w:val="3"/>
          <w:numId w:val="1"/>
        </w:numPr>
        <w:rPr>
          <w:rFonts w:ascii="Calisto MT" w:hAnsi="Calisto MT"/>
          <w:sz w:val="24"/>
          <w:szCs w:val="24"/>
        </w:rPr>
      </w:pPr>
      <w:r>
        <w:rPr>
          <w:rFonts w:ascii="Calisto MT" w:hAnsi="Calisto MT"/>
          <w:sz w:val="24"/>
          <w:szCs w:val="24"/>
        </w:rPr>
        <w:t>Kenyan and Indian governmental structure during colonization</w:t>
      </w:r>
    </w:p>
    <w:p w:rsidR="00D032BE" w:rsidRDefault="009E3FF8">
      <w:pPr>
        <w:pStyle w:val="ListParagraph"/>
        <w:numPr>
          <w:ilvl w:val="3"/>
          <w:numId w:val="1"/>
        </w:numPr>
        <w:rPr>
          <w:rFonts w:ascii="Calisto MT" w:hAnsi="Calisto MT"/>
          <w:sz w:val="24"/>
          <w:szCs w:val="24"/>
        </w:rPr>
      </w:pPr>
      <w:r>
        <w:rPr>
          <w:rFonts w:ascii="Calisto MT" w:hAnsi="Calisto MT"/>
          <w:sz w:val="24"/>
          <w:szCs w:val="24"/>
        </w:rPr>
        <w:t>Paths taken towards independence in each.</w:t>
      </w:r>
    </w:p>
    <w:p w:rsidR="00D032BE" w:rsidRDefault="009E3FF8">
      <w:pPr>
        <w:pStyle w:val="ListParagraph"/>
        <w:numPr>
          <w:ilvl w:val="3"/>
          <w:numId w:val="1"/>
        </w:numPr>
        <w:rPr>
          <w:rFonts w:ascii="Calisto MT" w:hAnsi="Calisto MT"/>
          <w:sz w:val="24"/>
          <w:szCs w:val="24"/>
        </w:rPr>
      </w:pPr>
      <w:r>
        <w:rPr>
          <w:rFonts w:ascii="Calisto MT" w:hAnsi="Calisto MT"/>
          <w:sz w:val="24"/>
          <w:szCs w:val="24"/>
        </w:rPr>
        <w:t>What the end result looked like</w:t>
      </w:r>
      <w:bookmarkEnd w:id="0"/>
    </w:p>
    <w:sectPr w:rsidR="00D03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F8" w:rsidRDefault="009E3FF8">
      <w:pPr>
        <w:spacing w:line="240" w:lineRule="auto"/>
      </w:pPr>
      <w:r>
        <w:separator/>
      </w:r>
    </w:p>
  </w:endnote>
  <w:endnote w:type="continuationSeparator" w:id="0">
    <w:p w:rsidR="009E3FF8" w:rsidRDefault="009E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altName w:val="FreeSerif"/>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F8" w:rsidRDefault="009E3FF8">
      <w:pPr>
        <w:spacing w:line="240" w:lineRule="auto"/>
      </w:pPr>
      <w:r>
        <w:separator/>
      </w:r>
    </w:p>
  </w:footnote>
  <w:footnote w:type="continuationSeparator" w:id="0">
    <w:p w:rsidR="009E3FF8" w:rsidRDefault="009E3F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93AF0"/>
    <w:multiLevelType w:val="multilevel"/>
    <w:tmpl w:val="6EE93A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upperRoman"/>
      <w:lvlText w:val="%4."/>
      <w:lvlJc w:val="left"/>
      <w:pPr>
        <w:ind w:left="3240" w:hanging="720"/>
      </w:pPr>
      <w:rPr>
        <w:rFonts w:hint="default"/>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72"/>
    <w:rsid w:val="00005141"/>
    <w:rsid w:val="00011D72"/>
    <w:rsid w:val="0008263D"/>
    <w:rsid w:val="000969A5"/>
    <w:rsid w:val="001365DA"/>
    <w:rsid w:val="0018368E"/>
    <w:rsid w:val="00265514"/>
    <w:rsid w:val="002F54D8"/>
    <w:rsid w:val="005E522D"/>
    <w:rsid w:val="006B7908"/>
    <w:rsid w:val="006F0D0A"/>
    <w:rsid w:val="00752CDC"/>
    <w:rsid w:val="00856093"/>
    <w:rsid w:val="00893FEE"/>
    <w:rsid w:val="00912C2F"/>
    <w:rsid w:val="009B017C"/>
    <w:rsid w:val="009E3FF8"/>
    <w:rsid w:val="00B1746A"/>
    <w:rsid w:val="00C06FDA"/>
    <w:rsid w:val="00C71301"/>
    <w:rsid w:val="00D032BE"/>
    <w:rsid w:val="00D2334B"/>
    <w:rsid w:val="00E95335"/>
    <w:rsid w:val="7DF3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BC746-37ED-4810-BA6F-21CD78F3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2020-06-28T01:34:00Z</dcterms:created>
  <dcterms:modified xsi:type="dcterms:W3CDTF">2020-06-28T01:34:00Z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