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E" w:rsidRPr="00566A2E" w:rsidRDefault="00566A2E" w:rsidP="0056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A2E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566A2E" w:rsidRPr="00566A2E" w:rsidRDefault="00566A2E" w:rsidP="0056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A2E">
        <w:rPr>
          <w:rFonts w:ascii="Times New Roman" w:eastAsia="Times New Roman" w:hAnsi="Times New Roman" w:cs="Times New Roman"/>
          <w:sz w:val="24"/>
          <w:szCs w:val="24"/>
        </w:rPr>
        <w:t>Develop an essay to include the following</w:t>
      </w:r>
      <w:proofErr w:type="gramStart"/>
      <w:r w:rsidRPr="00566A2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A developed view of the pro-abortion side. Does this side adhere more to relativism or objectivism?</w:t>
      </w:r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A developed view of the pro-life side. Does this side adhere more to relativism or objectivism?</w:t>
      </w:r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Which view would the Natural Law theory apply to and why?</w:t>
      </w:r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Sources must be within the last five years</w:t>
      </w:r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Links</w:t>
      </w:r>
      <w:proofErr w:type="gramStart"/>
      <w:r w:rsidRPr="00566A2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 xml:space="preserve">https://www.iep.utm.edu/abortion/ </w:t>
      </w:r>
      <w:r w:rsidRPr="00566A2E">
        <w:rPr>
          <w:rFonts w:ascii="Times New Roman" w:eastAsia="Times New Roman" w:hAnsi="Times New Roman" w:cs="Times New Roman"/>
          <w:sz w:val="24"/>
          <w:szCs w:val="24"/>
        </w:rPr>
        <w:br/>
        <w:t>https://www.iep.utm.edu/natlaw/</w:t>
      </w:r>
    </w:p>
    <w:p w:rsidR="000B0048" w:rsidRDefault="000B0048">
      <w:bookmarkStart w:id="0" w:name="_GoBack"/>
      <w:bookmarkEnd w:id="0"/>
    </w:p>
    <w:sectPr w:rsidR="000B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2E"/>
    <w:rsid w:val="000B0048"/>
    <w:rsid w:val="005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A2E5B-ACCA-4970-9136-C708C5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2020-07-21T03:05:00Z</dcterms:created>
  <dcterms:modified xsi:type="dcterms:W3CDTF">2020-07-21T03:07:00Z</dcterms:modified>
</cp:coreProperties>
</file>