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CA" w:rsidRPr="00FD61CA" w:rsidRDefault="00FD61CA" w:rsidP="00FD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D61CA">
        <w:rPr>
          <w:rFonts w:ascii="Arial" w:eastAsia="Times New Roman" w:hAnsi="Arial" w:cs="Arial"/>
          <w:color w:val="333333"/>
          <w:sz w:val="24"/>
          <w:szCs w:val="24"/>
        </w:rPr>
        <w:t>Holistic Health</w:t>
      </w:r>
    </w:p>
    <w:p w:rsidR="00FD61CA" w:rsidRPr="00FD61CA" w:rsidRDefault="00FD61CA" w:rsidP="00FD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1CA" w:rsidRPr="00FD61CA" w:rsidRDefault="00FD61CA" w:rsidP="00FD61C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FD61CA">
        <w:rPr>
          <w:rFonts w:ascii="Arial" w:eastAsia="Times New Roman" w:hAnsi="Arial" w:cs="Arial"/>
          <w:b/>
          <w:bCs/>
          <w:color w:val="333333"/>
          <w:sz w:val="26"/>
          <w:szCs w:val="26"/>
        </w:rPr>
        <w:t>Paper details:</w:t>
      </w:r>
    </w:p>
    <w:p w:rsidR="00FD61CA" w:rsidRPr="00FD61CA" w:rsidRDefault="00FD61CA" w:rsidP="00FD61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D61CA">
        <w:rPr>
          <w:rFonts w:ascii="Arial" w:eastAsia="Times New Roman" w:hAnsi="Arial" w:cs="Arial"/>
          <w:color w:val="333333"/>
          <w:sz w:val="24"/>
          <w:szCs w:val="24"/>
        </w:rPr>
        <w:t>1-Discuss a) the difference between an experimental versus an observational study and, b) the implications for clinical treatment strategies. 2-Discuss the implications of man's evolutionary origins that are related to health as well as the onset of disease and/or dysfunctional behaviors. 3-From a somatic perspective discuss a) how back pain develops and then, b) describe a holistic process of re-education. 4-Define: Sensory-motor amnesia, red light reflex, Landau reaction, Alexander Technique, Feldenkrais, biofeedback, therapeutic touch, one pointing, image</w:t>
      </w:r>
      <w:r w:rsidRPr="00FD61CA">
        <w:rPr>
          <w:rFonts w:ascii="Arial" w:eastAsia="Times New Roman" w:hAnsi="Arial" w:cs="Arial"/>
          <w:color w:val="333333"/>
          <w:sz w:val="24"/>
          <w:szCs w:val="24"/>
        </w:rPr>
        <w:softHyphen/>
        <w:t>ry and visualization, placebo and nocebo, false positive, false negative, nosocomial disease, observational study, learned disuse.</w:t>
      </w:r>
    </w:p>
    <w:p w:rsidR="00C85B7C" w:rsidRPr="00FD61CA" w:rsidRDefault="00C85B7C" w:rsidP="00FD61CA">
      <w:bookmarkStart w:id="0" w:name="_GoBack"/>
      <w:bookmarkEnd w:id="0"/>
    </w:p>
    <w:sectPr w:rsidR="00C85B7C" w:rsidRPr="00FD6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5F"/>
    <w:rsid w:val="004D425F"/>
    <w:rsid w:val="007A7428"/>
    <w:rsid w:val="00C85B7C"/>
    <w:rsid w:val="00D64B0A"/>
    <w:rsid w:val="00F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4F4E0-1453-4383-8D29-4D50EE53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">
    <w:name w:val="text-info-title"/>
    <w:basedOn w:val="Normal"/>
    <w:rsid w:val="00FD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FD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2020-07-15T01:20:00Z</dcterms:created>
  <dcterms:modified xsi:type="dcterms:W3CDTF">2020-07-15T01:20:00Z</dcterms:modified>
</cp:coreProperties>
</file>