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65" w:rsidRDefault="00450E65" w:rsidP="00450E65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Description</w:t>
      </w:r>
    </w:p>
    <w:p w:rsidR="00450E65" w:rsidRDefault="00450E65" w:rsidP="00450E65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Use standard essay format and must have at least 3 paragraphs (</w:t>
      </w:r>
      <w:proofErr w:type="spellStart"/>
      <w:r>
        <w:rPr>
          <w:rFonts w:ascii="Verdana" w:hAnsi="Verdana"/>
          <w:color w:val="000000"/>
          <w:sz w:val="17"/>
          <w:szCs w:val="17"/>
        </w:rPr>
        <w:t>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Intro, body and conclusion).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Responses must be double spaced using Times New Roman and 12 point type size.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Use A.P.A. style. Use citations throughout the paper.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I do not have a copy of the textbook.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Please ONLY reference</w:t>
      </w:r>
      <w:r>
        <w:rPr>
          <w:rFonts w:ascii="Verdana" w:hAnsi="Verdana"/>
          <w:color w:val="000000"/>
          <w:sz w:val="17"/>
          <w:szCs w:val="17"/>
        </w:rPr>
        <w:br/>
        <w:t>Introduction to Strategic Public Relations: Digital, Global, and Socially Responsible Communication</w:t>
      </w:r>
      <w:r>
        <w:rPr>
          <w:rFonts w:ascii="Verdana" w:hAnsi="Verdana"/>
          <w:color w:val="000000"/>
          <w:sz w:val="17"/>
          <w:szCs w:val="17"/>
        </w:rPr>
        <w:br/>
        <w:t xml:space="preserve">Janis </w:t>
      </w:r>
      <w:proofErr w:type="spellStart"/>
      <w:r>
        <w:rPr>
          <w:rFonts w:ascii="Verdana" w:hAnsi="Verdana"/>
          <w:color w:val="000000"/>
          <w:sz w:val="17"/>
          <w:szCs w:val="17"/>
        </w:rPr>
        <w:t>Teruggi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Page, Lawrence J. Parnell, 2019</w:t>
      </w:r>
      <w:r>
        <w:rPr>
          <w:rFonts w:ascii="Verdana" w:hAnsi="Verdana"/>
          <w:color w:val="000000"/>
          <w:sz w:val="17"/>
          <w:szCs w:val="17"/>
        </w:rPr>
        <w:br/>
        <w:t>Sage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ISBN.13: 978-1-506-35803-1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Pick ONE of the following essay topics:</w:t>
      </w:r>
      <w:r>
        <w:rPr>
          <w:rFonts w:ascii="Verdana" w:hAnsi="Verdana"/>
          <w:color w:val="000000"/>
          <w:sz w:val="17"/>
          <w:szCs w:val="17"/>
        </w:rPr>
        <w:br/>
        <w:t>1. Differentiate between strategic and responsive corporate social responsibility. Include a fictional or real example of each.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2. Examine the role of PR during a merger or acquisition. What are the PR decisions, activities, and messages that can improve the success of such business transactions?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3. Please read Social Responsibility Case Study: Hertz Moves Its Corporate Headquarters, on pages 321-322 of the text and answer the following: How did the Hertz </w:t>
      </w:r>
      <w:proofErr w:type="gramStart"/>
      <w:r>
        <w:rPr>
          <w:rFonts w:ascii="Verdana" w:hAnsi="Verdana"/>
          <w:color w:val="000000"/>
          <w:sz w:val="17"/>
          <w:szCs w:val="17"/>
        </w:rPr>
        <w:t>corporation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benefit from the employment of issues management in relocating its corporate headquarters?</w:t>
      </w:r>
    </w:p>
    <w:p w:rsidR="003915FF" w:rsidRDefault="003915FF">
      <w:bookmarkStart w:id="0" w:name="_GoBack"/>
      <w:bookmarkEnd w:id="0"/>
    </w:p>
    <w:sectPr w:rsidR="0039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5"/>
    <w:rsid w:val="003915FF"/>
    <w:rsid w:val="004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AE66-6EF9-4464-9A19-79CB55F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2020-07-03T02:10:00Z</dcterms:created>
  <dcterms:modified xsi:type="dcterms:W3CDTF">2020-07-03T02:10:00Z</dcterms:modified>
</cp:coreProperties>
</file>