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BA3EE" w14:textId="0AE4466F" w:rsidR="00524D47" w:rsidRDefault="00524D47" w:rsidP="00524D47">
      <w:pPr>
        <w:pStyle w:val="ListParagraph"/>
        <w:numPr>
          <w:ilvl w:val="0"/>
          <w:numId w:val="2"/>
        </w:numPr>
      </w:pPr>
      <w:r>
        <w:t xml:space="preserve">Use reference for </w:t>
      </w:r>
      <w:r w:rsidRPr="00524D47">
        <w:t>Swinburne Harvard reference (not Harvard reference). Instruction provided.</w:t>
      </w:r>
    </w:p>
    <w:p w14:paraId="3CC39350" w14:textId="14A6D743" w:rsidR="00524D47" w:rsidRDefault="00524D47" w:rsidP="00524D47">
      <w:pPr>
        <w:pStyle w:val="ListParagraph"/>
        <w:numPr>
          <w:ilvl w:val="0"/>
          <w:numId w:val="2"/>
        </w:numPr>
      </w:pPr>
      <w:r w:rsidRPr="003A74B8">
        <w:rPr>
          <w:b/>
          <w:bCs/>
          <w:color w:val="FF0000"/>
        </w:rPr>
        <w:t>cannot use psychological articles</w:t>
      </w:r>
      <w:r w:rsidRPr="00524D47">
        <w:t xml:space="preserve">. Only can use sociological articles. if not sure </w:t>
      </w:r>
      <w:proofErr w:type="spellStart"/>
      <w:r w:rsidRPr="00524D47">
        <w:t>i</w:t>
      </w:r>
      <w:proofErr w:type="spellEnd"/>
      <w:r w:rsidRPr="00524D47">
        <w:t xml:space="preserve"> can check with lecturer if you send to me, before writing start. </w:t>
      </w:r>
    </w:p>
    <w:p w14:paraId="372A17A4" w14:textId="1A634D79" w:rsidR="00524D47" w:rsidRDefault="005143F5" w:rsidP="00524D47">
      <w:pPr>
        <w:pStyle w:val="ListParagraph"/>
        <w:numPr>
          <w:ilvl w:val="0"/>
          <w:numId w:val="2"/>
        </w:numPr>
      </w:pPr>
      <w:r w:rsidRPr="005143F5">
        <w:t xml:space="preserve">2 Assignments- </w:t>
      </w:r>
      <w:r w:rsidRPr="00D56D47">
        <w:rPr>
          <w:color w:val="FF0000"/>
        </w:rPr>
        <w:t>1st one need within 20 days, but 2 one I can start after 31 July and due 25 Aug. it is more than 20 days.</w:t>
      </w:r>
    </w:p>
    <w:p w14:paraId="290704A2" w14:textId="22B9C0CF" w:rsidR="003A74B8" w:rsidRDefault="003A74B8" w:rsidP="00524D47">
      <w:pPr>
        <w:pStyle w:val="ListParagraph"/>
        <w:numPr>
          <w:ilvl w:val="0"/>
          <w:numId w:val="2"/>
        </w:numPr>
      </w:pPr>
      <w:r>
        <w:t xml:space="preserve">Please write information more related to </w:t>
      </w:r>
      <w:r w:rsidR="00D56D47">
        <w:t>Australia. writer need to select one topic from 1</w:t>
      </w:r>
      <w:r w:rsidR="00D56D47" w:rsidRPr="00D56D47">
        <w:rPr>
          <w:vertAlign w:val="superscript"/>
        </w:rPr>
        <w:t>st</w:t>
      </w:r>
      <w:r w:rsidR="00D56D47">
        <w:t xml:space="preserve"> major essay, and please double check with me.</w:t>
      </w:r>
    </w:p>
    <w:p w14:paraId="49D97114" w14:textId="60E066EE" w:rsidR="00524D47" w:rsidRDefault="00524D47" w:rsidP="00524D47">
      <w:pPr>
        <w:pStyle w:val="ListParagraph"/>
        <w:numPr>
          <w:ilvl w:val="0"/>
          <w:numId w:val="2"/>
        </w:numPr>
      </w:pPr>
      <w:r>
        <w:t xml:space="preserve">Assessment 1 Essay also attached. Lecturer provided the feedback.  Writer can </w:t>
      </w:r>
      <w:r w:rsidR="003A74B8">
        <w:t>follow the</w:t>
      </w:r>
      <w:r>
        <w:t xml:space="preserve"> similar writing </w:t>
      </w:r>
      <w:r w:rsidR="003A74B8">
        <w:t xml:space="preserve">style. Do not want to be caught someone else write this </w:t>
      </w:r>
      <w:r w:rsidR="003A74B8">
        <w:rPr>
          <w:rFonts w:ascii="Segoe UI Emoji" w:hAnsi="Segoe UI Emoji" w:cs="Segoe UI Emoji"/>
        </w:rPr>
        <w:t>😊</w:t>
      </w:r>
      <w:r w:rsidR="003A74B8">
        <w:t>.</w:t>
      </w:r>
    </w:p>
    <w:p w14:paraId="4CFC5442" w14:textId="77777777" w:rsidR="00524D47" w:rsidRDefault="00524D47" w:rsidP="00157D83">
      <w:pPr>
        <w:spacing w:after="0" w:line="240" w:lineRule="auto"/>
        <w:rPr>
          <w:rFonts w:ascii="Times New Roman" w:eastAsia="Times New Roman" w:hAnsi="Times New Roman" w:cs="Times New Roman"/>
          <w:b/>
          <w:sz w:val="24"/>
          <w:szCs w:val="24"/>
          <w:u w:val="single"/>
          <w:lang w:val="en-AU"/>
        </w:rPr>
      </w:pPr>
    </w:p>
    <w:p w14:paraId="393CFC21" w14:textId="6C42A258" w:rsidR="00157D83" w:rsidRPr="00157D83" w:rsidRDefault="00157D83" w:rsidP="00157D83">
      <w:pPr>
        <w:spacing w:after="0" w:line="240" w:lineRule="auto"/>
        <w:rPr>
          <w:rFonts w:ascii="Times New Roman" w:eastAsia="Times New Roman" w:hAnsi="Times New Roman" w:cs="Times New Roman"/>
          <w:b/>
          <w:sz w:val="24"/>
          <w:szCs w:val="24"/>
          <w:u w:val="single"/>
          <w:lang w:val="en-AU"/>
        </w:rPr>
      </w:pPr>
      <w:r w:rsidRPr="00157D83">
        <w:rPr>
          <w:rFonts w:ascii="Times New Roman" w:eastAsia="Times New Roman" w:hAnsi="Times New Roman" w:cs="Times New Roman"/>
          <w:b/>
          <w:sz w:val="24"/>
          <w:szCs w:val="24"/>
          <w:u w:val="single"/>
          <w:lang w:val="en-AU"/>
        </w:rPr>
        <w:t>Assignment 2:  Major essay, 1500 words</w:t>
      </w:r>
    </w:p>
    <w:p w14:paraId="73A149BD" w14:textId="77777777" w:rsidR="00157D83" w:rsidRPr="00157D83" w:rsidRDefault="00157D83" w:rsidP="00157D83">
      <w:pPr>
        <w:spacing w:after="0" w:line="240" w:lineRule="auto"/>
        <w:rPr>
          <w:rFonts w:ascii="Times New Roman" w:eastAsia="Times New Roman" w:hAnsi="Times New Roman" w:cs="Times New Roman"/>
          <w:b/>
          <w:sz w:val="24"/>
          <w:szCs w:val="24"/>
          <w:u w:val="single"/>
          <w:lang w:val="en-AU"/>
        </w:rPr>
      </w:pPr>
    </w:p>
    <w:p w14:paraId="0D96CA01"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In this assignment, there is an opportunity to apply the skills you have developed so far to the researching and writing of an extended essay. The focus of the essay is t</w:t>
      </w:r>
      <w:bookmarkStart w:id="0" w:name="_GoBack"/>
      <w:bookmarkEnd w:id="0"/>
      <w:r w:rsidRPr="00157D83">
        <w:rPr>
          <w:rFonts w:ascii="Times New Roman" w:eastAsia="Times New Roman" w:hAnsi="Times New Roman" w:cs="Times New Roman"/>
          <w:sz w:val="24"/>
          <w:szCs w:val="24"/>
          <w:lang w:val="en-AU"/>
        </w:rPr>
        <w:t xml:space="preserve">o consider a topical social issue, and to ask the central question - why is this happening?  To answer this, you will need to consider a range of sociological explanations. The issues covered in the topics are in some sense a problem for society. Thus in your essay, we also want you to consider how your explanations might be used as a basis for thinking about appropriate remedies, policies, changes to practice etc.  </w:t>
      </w:r>
    </w:p>
    <w:p w14:paraId="6CD04308"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In this way, you are being asked to think about how sociology as a discipline can be used to effect change in the world, and ultimately to bring about some betterment of society, and of people’s experiences of life.</w:t>
      </w:r>
    </w:p>
    <w:p w14:paraId="0CA86C5E"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p>
    <w:p w14:paraId="09993601"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 xml:space="preserve">You need to include at least 9 ‘academic’ references in your essay.  </w:t>
      </w:r>
    </w:p>
    <w:p w14:paraId="55B988FF"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p>
    <w:p w14:paraId="49C98729" w14:textId="77777777" w:rsidR="00157D83" w:rsidRPr="00157D83" w:rsidRDefault="00157D83" w:rsidP="00157D83">
      <w:pPr>
        <w:spacing w:after="0" w:line="240" w:lineRule="auto"/>
        <w:rPr>
          <w:rFonts w:ascii="Times New Roman" w:eastAsia="Times New Roman" w:hAnsi="Times New Roman" w:cs="Times New Roman"/>
          <w:i/>
          <w:sz w:val="24"/>
          <w:szCs w:val="24"/>
          <w:lang w:val="en-AU"/>
        </w:rPr>
      </w:pPr>
      <w:r w:rsidRPr="00157D83">
        <w:rPr>
          <w:rFonts w:ascii="Times New Roman" w:eastAsia="Times New Roman" w:hAnsi="Times New Roman" w:cs="Times New Roman"/>
          <w:b/>
          <w:sz w:val="24"/>
          <w:szCs w:val="24"/>
          <w:lang w:val="en-AU"/>
        </w:rPr>
        <w:t>The task</w:t>
      </w:r>
      <w:r w:rsidRPr="00157D83">
        <w:rPr>
          <w:rFonts w:ascii="Times New Roman" w:eastAsia="Times New Roman" w:hAnsi="Times New Roman" w:cs="Times New Roman"/>
          <w:i/>
          <w:sz w:val="24"/>
          <w:szCs w:val="24"/>
          <w:lang w:val="en-AU"/>
        </w:rPr>
        <w:t>:</w:t>
      </w:r>
    </w:p>
    <w:p w14:paraId="535318A5"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r w:rsidRPr="00157D83">
        <w:rPr>
          <w:rFonts w:ascii="Times New Roman" w:eastAsia="Times New Roman" w:hAnsi="Times New Roman" w:cs="Times New Roman"/>
          <w:sz w:val="24"/>
          <w:szCs w:val="24"/>
          <w:lang w:val="en-AU"/>
        </w:rPr>
        <w:t>Choose one of the topics below (</w:t>
      </w:r>
      <w:r w:rsidRPr="00157D83">
        <w:rPr>
          <w:rFonts w:ascii="Times New Roman" w:eastAsia="Times New Roman" w:hAnsi="Times New Roman" w:cs="Times New Roman"/>
          <w:b/>
          <w:i/>
          <w:iCs/>
          <w:sz w:val="24"/>
          <w:szCs w:val="24"/>
          <w:u w:val="single"/>
          <w:lang w:val="en-AU"/>
        </w:rPr>
        <w:t>NOTE: You should choose a topic that is substantially different from what you covered in Assignment 1 (Academic writing exercise).</w:t>
      </w:r>
      <w:r w:rsidRPr="00157D83">
        <w:rPr>
          <w:rFonts w:ascii="Times New Roman" w:eastAsia="Times New Roman" w:hAnsi="Times New Roman" w:cs="Times New Roman"/>
          <w:b/>
          <w:sz w:val="24"/>
          <w:szCs w:val="24"/>
          <w:lang w:val="en-AU"/>
        </w:rPr>
        <w:t xml:space="preserve"> </w:t>
      </w:r>
    </w:p>
    <w:p w14:paraId="35E5493C"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p>
    <w:p w14:paraId="38374DBA"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r w:rsidRPr="00157D83">
        <w:rPr>
          <w:rFonts w:ascii="Times New Roman" w:eastAsia="Times New Roman" w:hAnsi="Times New Roman" w:cs="Times New Roman"/>
          <w:b/>
          <w:sz w:val="24"/>
          <w:szCs w:val="24"/>
          <w:lang w:val="en-AU"/>
        </w:rPr>
        <w:t>requirements:</w:t>
      </w:r>
    </w:p>
    <w:p w14:paraId="3CADA4A0" w14:textId="77777777" w:rsidR="00157D83" w:rsidRPr="00157D83" w:rsidRDefault="00157D83" w:rsidP="00157D83">
      <w:pPr>
        <w:numPr>
          <w:ilvl w:val="0"/>
          <w:numId w:val="1"/>
        </w:numPr>
        <w:spacing w:after="0" w:line="240" w:lineRule="auto"/>
        <w:contextualSpacing/>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 xml:space="preserve">Be sure to read your chosen question carefully and ensure that all aspects of it are covered in the final essay. </w:t>
      </w:r>
    </w:p>
    <w:p w14:paraId="6C914F9C" w14:textId="77777777" w:rsidR="00157D83" w:rsidRPr="00157D83" w:rsidRDefault="00157D83" w:rsidP="00157D83">
      <w:pPr>
        <w:numPr>
          <w:ilvl w:val="0"/>
          <w:numId w:val="1"/>
        </w:numPr>
        <w:spacing w:after="0" w:line="240" w:lineRule="auto"/>
        <w:contextualSpacing/>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Your work should be well structured with an introduction, body, conclusion – and with the use of clear paragraphs, topic sentences, signposting etc.</w:t>
      </w:r>
    </w:p>
    <w:p w14:paraId="1DA80A70" w14:textId="77777777" w:rsidR="00157D83" w:rsidRPr="00157D83" w:rsidRDefault="00157D83" w:rsidP="00157D83">
      <w:pPr>
        <w:numPr>
          <w:ilvl w:val="0"/>
          <w:numId w:val="1"/>
        </w:numPr>
        <w:spacing w:after="0" w:line="240" w:lineRule="auto"/>
        <w:contextualSpacing/>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You should cite diverse sources in your work, with correct referencing format.</w:t>
      </w:r>
    </w:p>
    <w:p w14:paraId="52A51A6A" w14:textId="77777777" w:rsidR="00157D83" w:rsidRPr="00157D83" w:rsidRDefault="00157D83" w:rsidP="00157D83">
      <w:pPr>
        <w:numPr>
          <w:ilvl w:val="0"/>
          <w:numId w:val="1"/>
        </w:numPr>
        <w:spacing w:after="0" w:line="240" w:lineRule="auto"/>
        <w:contextualSpacing/>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All work should be carefully edited with correcting of any grammatical/spelling/ punctuation errors etc.</w:t>
      </w:r>
    </w:p>
    <w:p w14:paraId="22F34966"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p>
    <w:p w14:paraId="7027A1E2" w14:textId="77777777" w:rsidR="00524D47" w:rsidRDefault="00524D47" w:rsidP="00157D83">
      <w:pPr>
        <w:spacing w:after="0" w:line="240" w:lineRule="auto"/>
        <w:rPr>
          <w:rFonts w:ascii="Times New Roman" w:eastAsia="Times New Roman" w:hAnsi="Times New Roman" w:cs="Times New Roman"/>
          <w:b/>
          <w:sz w:val="24"/>
          <w:szCs w:val="24"/>
          <w:lang w:val="en-AU"/>
        </w:rPr>
      </w:pPr>
    </w:p>
    <w:p w14:paraId="5B47E81F" w14:textId="77777777" w:rsidR="00524D47" w:rsidRDefault="00524D47" w:rsidP="00157D83">
      <w:pPr>
        <w:spacing w:after="0" w:line="240" w:lineRule="auto"/>
        <w:rPr>
          <w:rFonts w:ascii="Times New Roman" w:eastAsia="Times New Roman" w:hAnsi="Times New Roman" w:cs="Times New Roman"/>
          <w:b/>
          <w:sz w:val="24"/>
          <w:szCs w:val="24"/>
          <w:lang w:val="en-AU"/>
        </w:rPr>
      </w:pPr>
    </w:p>
    <w:p w14:paraId="630BA1BA" w14:textId="77777777" w:rsidR="00524D47" w:rsidRDefault="00524D47" w:rsidP="00157D83">
      <w:pPr>
        <w:spacing w:after="0" w:line="240" w:lineRule="auto"/>
        <w:rPr>
          <w:rFonts w:ascii="Times New Roman" w:eastAsia="Times New Roman" w:hAnsi="Times New Roman" w:cs="Times New Roman"/>
          <w:b/>
          <w:sz w:val="24"/>
          <w:szCs w:val="24"/>
          <w:lang w:val="en-AU"/>
        </w:rPr>
      </w:pPr>
    </w:p>
    <w:p w14:paraId="01333F97" w14:textId="77777777" w:rsidR="00524D47" w:rsidRDefault="00524D47" w:rsidP="00157D83">
      <w:pPr>
        <w:spacing w:after="0" w:line="240" w:lineRule="auto"/>
        <w:rPr>
          <w:rFonts w:ascii="Times New Roman" w:eastAsia="Times New Roman" w:hAnsi="Times New Roman" w:cs="Times New Roman"/>
          <w:b/>
          <w:sz w:val="24"/>
          <w:szCs w:val="24"/>
          <w:lang w:val="en-AU"/>
        </w:rPr>
      </w:pPr>
    </w:p>
    <w:p w14:paraId="7E9678FF" w14:textId="77777777" w:rsidR="00524D47" w:rsidRDefault="00524D47" w:rsidP="00157D83">
      <w:pPr>
        <w:spacing w:after="0" w:line="240" w:lineRule="auto"/>
        <w:rPr>
          <w:rFonts w:ascii="Times New Roman" w:eastAsia="Times New Roman" w:hAnsi="Times New Roman" w:cs="Times New Roman"/>
          <w:b/>
          <w:sz w:val="24"/>
          <w:szCs w:val="24"/>
          <w:lang w:val="en-AU"/>
        </w:rPr>
      </w:pPr>
    </w:p>
    <w:p w14:paraId="04A90754" w14:textId="77777777" w:rsidR="003A74B8" w:rsidRDefault="003A74B8" w:rsidP="00157D83">
      <w:pPr>
        <w:spacing w:after="0" w:line="240" w:lineRule="auto"/>
        <w:rPr>
          <w:rFonts w:ascii="Times New Roman" w:eastAsia="Times New Roman" w:hAnsi="Times New Roman" w:cs="Times New Roman"/>
          <w:b/>
          <w:sz w:val="24"/>
          <w:szCs w:val="24"/>
          <w:lang w:val="en-AU"/>
        </w:rPr>
      </w:pPr>
    </w:p>
    <w:p w14:paraId="62502C77" w14:textId="77777777" w:rsidR="003A74B8" w:rsidRDefault="003A74B8" w:rsidP="00157D83">
      <w:pPr>
        <w:spacing w:after="0" w:line="240" w:lineRule="auto"/>
        <w:rPr>
          <w:rFonts w:ascii="Times New Roman" w:eastAsia="Times New Roman" w:hAnsi="Times New Roman" w:cs="Times New Roman"/>
          <w:b/>
          <w:sz w:val="24"/>
          <w:szCs w:val="24"/>
          <w:lang w:val="en-AU"/>
        </w:rPr>
      </w:pPr>
    </w:p>
    <w:p w14:paraId="6A538F51" w14:textId="38C6CAC4" w:rsidR="00157D83" w:rsidRDefault="00157D83" w:rsidP="00157D83">
      <w:pPr>
        <w:spacing w:after="0" w:line="240" w:lineRule="auto"/>
        <w:rPr>
          <w:rFonts w:ascii="Times New Roman" w:eastAsia="Times New Roman" w:hAnsi="Times New Roman" w:cs="Times New Roman"/>
          <w:b/>
          <w:sz w:val="24"/>
          <w:szCs w:val="24"/>
          <w:lang w:val="en-AU"/>
        </w:rPr>
      </w:pPr>
      <w:r w:rsidRPr="00157D83">
        <w:rPr>
          <w:rFonts w:ascii="Times New Roman" w:eastAsia="Times New Roman" w:hAnsi="Times New Roman" w:cs="Times New Roman"/>
          <w:b/>
          <w:sz w:val="24"/>
          <w:szCs w:val="24"/>
          <w:lang w:val="en-AU"/>
        </w:rPr>
        <w:lastRenderedPageBreak/>
        <w:t>The topics:</w:t>
      </w:r>
    </w:p>
    <w:p w14:paraId="7823C3B5" w14:textId="77777777" w:rsidR="00524D47" w:rsidRPr="00157D83" w:rsidRDefault="00524D47" w:rsidP="00157D83">
      <w:pPr>
        <w:spacing w:after="0" w:line="240" w:lineRule="auto"/>
        <w:rPr>
          <w:rFonts w:ascii="Times New Roman" w:eastAsia="Times New Roman" w:hAnsi="Times New Roman" w:cs="Times New Roman"/>
          <w:b/>
          <w:sz w:val="24"/>
          <w:szCs w:val="24"/>
          <w:lang w:val="en-AU"/>
        </w:rPr>
      </w:pPr>
    </w:p>
    <w:p w14:paraId="22ADF849" w14:textId="77777777" w:rsidR="00157D83" w:rsidRPr="00157D83" w:rsidRDefault="00157D83" w:rsidP="00157D83">
      <w:pPr>
        <w:spacing w:after="0" w:line="240" w:lineRule="auto"/>
        <w:rPr>
          <w:rFonts w:ascii="Times New Roman" w:eastAsia="Times New Roman" w:hAnsi="Times New Roman" w:cs="Times New Roman"/>
          <w:b/>
          <w:i/>
          <w:sz w:val="24"/>
          <w:szCs w:val="24"/>
          <w:lang w:val="en-AU"/>
        </w:rPr>
      </w:pPr>
      <w:r w:rsidRPr="00157D83">
        <w:rPr>
          <w:rFonts w:ascii="Times New Roman" w:eastAsia="Times New Roman" w:hAnsi="Times New Roman" w:cs="Times New Roman"/>
          <w:b/>
          <w:i/>
          <w:sz w:val="24"/>
          <w:szCs w:val="24"/>
          <w:lang w:val="en-AU"/>
        </w:rPr>
        <w:t>Topic 1: Domestic violence</w:t>
      </w:r>
    </w:p>
    <w:p w14:paraId="071AC48A"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 xml:space="preserve">Domestic violence is now seen as a very pressing social issue. The Victorian government recently (2015) instituted a Royal Commission into the issue. What sociological explanations can be offered for this phenomenon? Which of these do you find the most persuasive? Why? </w:t>
      </w:r>
    </w:p>
    <w:p w14:paraId="28F2A891"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What social remedies might stem from the explanation you favour? (</w:t>
      </w:r>
      <w:proofErr w:type="gramStart"/>
      <w:r w:rsidRPr="00157D83">
        <w:rPr>
          <w:rFonts w:ascii="Times New Roman" w:eastAsia="Times New Roman" w:hAnsi="Times New Roman" w:cs="Times New Roman"/>
          <w:sz w:val="24"/>
          <w:szCs w:val="24"/>
          <w:lang w:val="en-AU"/>
        </w:rPr>
        <w:t>i.e</w:t>
      </w:r>
      <w:proofErr w:type="gramEnd"/>
      <w:r w:rsidRPr="00157D83">
        <w:rPr>
          <w:rFonts w:ascii="Times New Roman" w:eastAsia="Times New Roman" w:hAnsi="Times New Roman" w:cs="Times New Roman"/>
          <w:sz w:val="24"/>
          <w:szCs w:val="24"/>
          <w:lang w:val="en-AU"/>
        </w:rPr>
        <w:t>. if you were given the opportunity, what recommendations would you put to the Victorian inquiry on the basis of your analysis).</w:t>
      </w:r>
    </w:p>
    <w:p w14:paraId="003992A1" w14:textId="77777777" w:rsidR="00157D83" w:rsidRPr="00157D83" w:rsidRDefault="00157D83" w:rsidP="00157D83">
      <w:pPr>
        <w:spacing w:after="0" w:line="240" w:lineRule="auto"/>
        <w:rPr>
          <w:rFonts w:ascii="Times New Roman" w:eastAsia="Times New Roman" w:hAnsi="Times New Roman" w:cs="Times New Roman"/>
          <w:b/>
          <w:sz w:val="24"/>
          <w:szCs w:val="24"/>
          <w:lang w:val="en-AU"/>
        </w:rPr>
      </w:pPr>
    </w:p>
    <w:p w14:paraId="59BFAD78" w14:textId="400CBB71"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b/>
          <w:i/>
          <w:sz w:val="24"/>
          <w:szCs w:val="24"/>
          <w:lang w:val="en-AU"/>
        </w:rPr>
        <w:t xml:space="preserve">Topic </w:t>
      </w:r>
      <w:r w:rsidR="00D56D47">
        <w:rPr>
          <w:rFonts w:ascii="Times New Roman" w:eastAsia="Times New Roman" w:hAnsi="Times New Roman" w:cs="Times New Roman"/>
          <w:b/>
          <w:i/>
          <w:sz w:val="24"/>
          <w:szCs w:val="24"/>
          <w:lang w:val="en-AU"/>
        </w:rPr>
        <w:t>2</w:t>
      </w:r>
      <w:r w:rsidRPr="00157D83">
        <w:rPr>
          <w:rFonts w:ascii="Times New Roman" w:eastAsia="Times New Roman" w:hAnsi="Times New Roman" w:cs="Times New Roman"/>
          <w:b/>
          <w:i/>
          <w:sz w:val="24"/>
          <w:szCs w:val="24"/>
          <w:lang w:val="en-AU"/>
        </w:rPr>
        <w:t xml:space="preserve">:  Asylum seekers </w:t>
      </w:r>
    </w:p>
    <w:p w14:paraId="296EB913"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Over the last decade the situation of asylum seekers has been a central issue in Australian politics and society. Such is the concern that both the major political parties have found it necessary to try to outdo each with the toughness of their policies in this area. How would sociologists explain the obsession and fears the community has had with this issue? What underlying processes and impulses seem to be at play? Drawing on your analysis, what might be done to make the issue less of a source of anxiety and divisiveness in Australian society?</w:t>
      </w:r>
    </w:p>
    <w:p w14:paraId="17BED7A2"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p>
    <w:p w14:paraId="0F633181" w14:textId="1362D2A9" w:rsidR="00157D83" w:rsidRPr="00157D83" w:rsidRDefault="00157D83" w:rsidP="00157D83">
      <w:pPr>
        <w:spacing w:after="0" w:line="240" w:lineRule="auto"/>
        <w:rPr>
          <w:rFonts w:ascii="Times New Roman" w:eastAsia="Times New Roman" w:hAnsi="Times New Roman" w:cs="Times New Roman"/>
          <w:b/>
          <w:i/>
          <w:sz w:val="24"/>
          <w:szCs w:val="24"/>
          <w:lang w:val="en-AU"/>
        </w:rPr>
      </w:pPr>
      <w:r w:rsidRPr="00157D83">
        <w:rPr>
          <w:rFonts w:ascii="Times New Roman" w:eastAsia="Times New Roman" w:hAnsi="Times New Roman" w:cs="Times New Roman"/>
          <w:b/>
          <w:i/>
          <w:sz w:val="24"/>
          <w:szCs w:val="24"/>
          <w:lang w:val="en-AU"/>
        </w:rPr>
        <w:t xml:space="preserve">Topic </w:t>
      </w:r>
      <w:r w:rsidR="00D56D47">
        <w:rPr>
          <w:rFonts w:ascii="Times New Roman" w:eastAsia="Times New Roman" w:hAnsi="Times New Roman" w:cs="Times New Roman"/>
          <w:b/>
          <w:i/>
          <w:sz w:val="24"/>
          <w:szCs w:val="24"/>
          <w:lang w:val="en-AU"/>
        </w:rPr>
        <w:t>3</w:t>
      </w:r>
      <w:r w:rsidRPr="00157D83">
        <w:rPr>
          <w:rFonts w:ascii="Times New Roman" w:eastAsia="Times New Roman" w:hAnsi="Times New Roman" w:cs="Times New Roman"/>
          <w:b/>
          <w:i/>
          <w:sz w:val="24"/>
          <w:szCs w:val="24"/>
          <w:lang w:val="en-AU"/>
        </w:rPr>
        <w:t xml:space="preserve">: Effects of social media </w:t>
      </w:r>
    </w:p>
    <w:p w14:paraId="6B6ED88F" w14:textId="77777777" w:rsidR="00157D83" w:rsidRPr="00157D83" w:rsidRDefault="00157D83" w:rsidP="00157D83">
      <w:pPr>
        <w:spacing w:after="0" w:line="240" w:lineRule="auto"/>
        <w:rPr>
          <w:rFonts w:ascii="Times New Roman" w:eastAsia="Times New Roman" w:hAnsi="Times New Roman" w:cs="Times New Roman"/>
          <w:sz w:val="24"/>
          <w:szCs w:val="24"/>
          <w:lang w:val="en-AU"/>
        </w:rPr>
      </w:pPr>
      <w:r w:rsidRPr="00157D83">
        <w:rPr>
          <w:rFonts w:ascii="Times New Roman" w:eastAsia="Times New Roman" w:hAnsi="Times New Roman" w:cs="Times New Roman"/>
          <w:sz w:val="24"/>
          <w:szCs w:val="24"/>
          <w:lang w:val="en-AU"/>
        </w:rPr>
        <w:t>In the space of only a decade, social media has become an integral part of life for almost everyone in contemporary Australia. But accompanying this development are concerns about what is altered, neglected, or lost in our lives as a result. How might sociologists explain the hold social media seems to have on us? Is there a problem here? What advice would you give in response to concerns about the effects of social media – you might choose to affirm these concerns or reject them. Is switching off an option?</w:t>
      </w:r>
    </w:p>
    <w:p w14:paraId="0CFABDEC" w14:textId="718F233B" w:rsidR="00157D83" w:rsidRPr="00157D83" w:rsidRDefault="00157D83" w:rsidP="00157D83">
      <w:pPr>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b/>
          <w:i/>
          <w:sz w:val="24"/>
          <w:szCs w:val="24"/>
          <w:lang w:val="en-AU"/>
        </w:rPr>
        <w:t>\</w:t>
      </w:r>
    </w:p>
    <w:p w14:paraId="1C67FAAF"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58597317"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111F4EB1"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0C52483A"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4106399A"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7A54FF91"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2AF7630A"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4D6928EE" w14:textId="670AF9C1"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2B1C4538" w14:textId="76984298" w:rsidR="00524D47" w:rsidRDefault="00524D47" w:rsidP="00EF3C0E">
      <w:pPr>
        <w:spacing w:after="0" w:line="240" w:lineRule="auto"/>
        <w:rPr>
          <w:rFonts w:ascii="Times New Roman" w:eastAsia="Times New Roman" w:hAnsi="Times New Roman" w:cs="Times New Roman"/>
          <w:b/>
          <w:sz w:val="24"/>
          <w:szCs w:val="24"/>
          <w:u w:val="single"/>
          <w:lang w:val="en-AU"/>
        </w:rPr>
      </w:pPr>
    </w:p>
    <w:p w14:paraId="4A3FA579" w14:textId="06BBEE4C" w:rsidR="00524D47" w:rsidRDefault="00524D47" w:rsidP="00EF3C0E">
      <w:pPr>
        <w:spacing w:after="0" w:line="240" w:lineRule="auto"/>
        <w:rPr>
          <w:rFonts w:ascii="Times New Roman" w:eastAsia="Times New Roman" w:hAnsi="Times New Roman" w:cs="Times New Roman"/>
          <w:b/>
          <w:sz w:val="24"/>
          <w:szCs w:val="24"/>
          <w:u w:val="single"/>
          <w:lang w:val="en-AU"/>
        </w:rPr>
      </w:pPr>
    </w:p>
    <w:p w14:paraId="72B19D31" w14:textId="22E85ADC" w:rsidR="00524D47" w:rsidRDefault="00524D47" w:rsidP="00EF3C0E">
      <w:pPr>
        <w:spacing w:after="0" w:line="240" w:lineRule="auto"/>
        <w:rPr>
          <w:rFonts w:ascii="Times New Roman" w:eastAsia="Times New Roman" w:hAnsi="Times New Roman" w:cs="Times New Roman"/>
          <w:b/>
          <w:sz w:val="24"/>
          <w:szCs w:val="24"/>
          <w:u w:val="single"/>
          <w:lang w:val="en-AU"/>
        </w:rPr>
      </w:pPr>
    </w:p>
    <w:p w14:paraId="46F27FB7" w14:textId="77777777" w:rsidR="00524D47" w:rsidRDefault="00524D47" w:rsidP="00EF3C0E">
      <w:pPr>
        <w:spacing w:after="0" w:line="240" w:lineRule="auto"/>
        <w:rPr>
          <w:rFonts w:ascii="Times New Roman" w:eastAsia="Times New Roman" w:hAnsi="Times New Roman" w:cs="Times New Roman"/>
          <w:b/>
          <w:sz w:val="24"/>
          <w:szCs w:val="24"/>
          <w:u w:val="single"/>
          <w:lang w:val="en-AU"/>
        </w:rPr>
      </w:pPr>
    </w:p>
    <w:p w14:paraId="73AD5D85"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091BEA24"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7A811947" w14:textId="77777777" w:rsidR="00EF3C0E" w:rsidRDefault="00EF3C0E" w:rsidP="00EF3C0E">
      <w:pPr>
        <w:spacing w:after="0" w:line="240" w:lineRule="auto"/>
        <w:rPr>
          <w:rFonts w:ascii="Times New Roman" w:eastAsia="Times New Roman" w:hAnsi="Times New Roman" w:cs="Times New Roman"/>
          <w:b/>
          <w:sz w:val="24"/>
          <w:szCs w:val="24"/>
          <w:u w:val="single"/>
          <w:lang w:val="en-AU"/>
        </w:rPr>
      </w:pPr>
    </w:p>
    <w:p w14:paraId="43910974" w14:textId="0EF224F9" w:rsidR="00EF3C0E" w:rsidRPr="00EF3C0E" w:rsidRDefault="00EF3C0E" w:rsidP="00EF3C0E">
      <w:pPr>
        <w:spacing w:after="0" w:line="240" w:lineRule="auto"/>
        <w:rPr>
          <w:rFonts w:ascii="Times New Roman" w:eastAsia="Times New Roman" w:hAnsi="Times New Roman" w:cs="Times New Roman"/>
          <w:b/>
          <w:sz w:val="24"/>
          <w:szCs w:val="24"/>
          <w:u w:val="single"/>
          <w:lang w:val="en-AU"/>
        </w:rPr>
      </w:pPr>
      <w:r w:rsidRPr="00EF3C0E">
        <w:rPr>
          <w:rFonts w:ascii="Times New Roman" w:eastAsia="Times New Roman" w:hAnsi="Times New Roman" w:cs="Times New Roman"/>
          <w:b/>
          <w:sz w:val="24"/>
          <w:szCs w:val="24"/>
          <w:u w:val="single"/>
          <w:lang w:val="en-AU"/>
        </w:rPr>
        <w:t>Assignment 3:  Reflective essay: 1000 words</w:t>
      </w:r>
    </w:p>
    <w:p w14:paraId="2E248122" w14:textId="77777777" w:rsidR="00EF3C0E" w:rsidRPr="00EF3C0E" w:rsidRDefault="00EF3C0E" w:rsidP="00EF3C0E">
      <w:pPr>
        <w:spacing w:after="0" w:line="240" w:lineRule="auto"/>
        <w:rPr>
          <w:rFonts w:ascii="Times New Roman" w:eastAsia="Times New Roman" w:hAnsi="Times New Roman" w:cs="Times New Roman"/>
          <w:b/>
          <w:sz w:val="24"/>
          <w:szCs w:val="24"/>
          <w:u w:val="single"/>
          <w:lang w:val="en-AU"/>
        </w:rPr>
      </w:pPr>
    </w:p>
    <w:p w14:paraId="497AAE99" w14:textId="77777777" w:rsidR="00EF3C0E" w:rsidRPr="00EF3C0E" w:rsidRDefault="00EF3C0E" w:rsidP="00EF3C0E">
      <w:pPr>
        <w:spacing w:after="0" w:line="240" w:lineRule="auto"/>
        <w:rPr>
          <w:rFonts w:ascii="Times New Roman" w:eastAsia="Times New Roman" w:hAnsi="Times New Roman" w:cs="Times New Roman"/>
          <w:i/>
          <w:sz w:val="24"/>
          <w:szCs w:val="24"/>
          <w:lang w:val="en-AU"/>
        </w:rPr>
      </w:pPr>
      <w:r w:rsidRPr="00EF3C0E">
        <w:rPr>
          <w:rFonts w:ascii="Times New Roman" w:eastAsia="Times New Roman" w:hAnsi="Times New Roman" w:cs="Times New Roman"/>
          <w:sz w:val="24"/>
          <w:szCs w:val="24"/>
          <w:lang w:val="en-AU"/>
        </w:rPr>
        <w:t xml:space="preserve">In this assignment, you will apply your understanding of sociological concepts that we have presented to you this semester to your own life experience and personal identity. </w:t>
      </w:r>
    </w:p>
    <w:p w14:paraId="0288F4BC" w14:textId="77777777" w:rsidR="00EF3C0E" w:rsidRPr="00EF3C0E" w:rsidRDefault="00EF3C0E" w:rsidP="00EF3C0E">
      <w:pPr>
        <w:spacing w:after="0" w:line="240" w:lineRule="auto"/>
        <w:rPr>
          <w:rFonts w:ascii="Times New Roman" w:eastAsia="Times New Roman" w:hAnsi="Times New Roman" w:cs="Times New Roman"/>
          <w:b/>
          <w:sz w:val="24"/>
          <w:szCs w:val="24"/>
          <w:lang w:val="en-AU"/>
        </w:rPr>
      </w:pPr>
    </w:p>
    <w:p w14:paraId="5B2178E8" w14:textId="77777777" w:rsidR="00EF3C0E" w:rsidRPr="00EF3C0E" w:rsidRDefault="00EF3C0E" w:rsidP="00EF3C0E">
      <w:pPr>
        <w:spacing w:after="0" w:line="240" w:lineRule="auto"/>
        <w:rPr>
          <w:rFonts w:ascii="Times New Roman" w:eastAsia="Times New Roman" w:hAnsi="Times New Roman" w:cs="Times New Roman"/>
          <w:b/>
          <w:sz w:val="24"/>
          <w:szCs w:val="24"/>
          <w:lang w:val="en-AU"/>
        </w:rPr>
      </w:pPr>
      <w:r w:rsidRPr="00EF3C0E">
        <w:rPr>
          <w:rFonts w:ascii="Times New Roman" w:eastAsia="Times New Roman" w:hAnsi="Times New Roman" w:cs="Times New Roman"/>
          <w:b/>
          <w:sz w:val="24"/>
          <w:szCs w:val="24"/>
          <w:lang w:val="en-AU"/>
        </w:rPr>
        <w:t>The Task</w:t>
      </w:r>
    </w:p>
    <w:p w14:paraId="2E28475C" w14:textId="77777777" w:rsidR="00EF3C0E" w:rsidRPr="00EF3C0E" w:rsidRDefault="00EF3C0E" w:rsidP="00EF3C0E">
      <w:pPr>
        <w:spacing w:after="0" w:line="240" w:lineRule="auto"/>
        <w:rPr>
          <w:rFonts w:ascii="Times New Roman" w:eastAsia="Times New Roman" w:hAnsi="Times New Roman" w:cs="Times New Roman"/>
          <w:sz w:val="24"/>
          <w:szCs w:val="24"/>
          <w:lang w:val="en-AU"/>
        </w:rPr>
      </w:pPr>
      <w:r w:rsidRPr="00EF3C0E">
        <w:rPr>
          <w:rFonts w:ascii="Times New Roman" w:eastAsia="Times New Roman" w:hAnsi="Times New Roman" w:cs="Times New Roman"/>
          <w:sz w:val="24"/>
          <w:szCs w:val="24"/>
          <w:lang w:val="en-AU"/>
        </w:rPr>
        <w:t xml:space="preserve">Choose one of the following social factors that has played a significant role in shaping your personal identity: race/ethnicity, gender/sexuality, age, religion, media, consumption, or social class. The task is to explain how the selected social factor has influenced your identity, that is, your experiences, choices, expectations, life chances, attitudes, morality, values, and worldview. If you’d like to choose a social factor other than the ones listed above, you need to confirm it with your tutor. </w:t>
      </w:r>
    </w:p>
    <w:p w14:paraId="5A464E31" w14:textId="77777777" w:rsidR="00EF3C0E" w:rsidRPr="00EF3C0E" w:rsidRDefault="00EF3C0E" w:rsidP="00EF3C0E">
      <w:pPr>
        <w:spacing w:after="0" w:line="240" w:lineRule="auto"/>
        <w:rPr>
          <w:rFonts w:ascii="Times New Roman" w:eastAsia="Times New Roman" w:hAnsi="Times New Roman" w:cs="Times New Roman"/>
          <w:sz w:val="24"/>
          <w:szCs w:val="24"/>
          <w:lang w:val="en-AU"/>
        </w:rPr>
      </w:pPr>
      <w:r w:rsidRPr="00EF3C0E">
        <w:rPr>
          <w:rFonts w:ascii="Times New Roman" w:eastAsia="Times New Roman" w:hAnsi="Times New Roman" w:cs="Times New Roman"/>
          <w:sz w:val="24"/>
          <w:szCs w:val="24"/>
          <w:lang w:val="en-AU"/>
        </w:rPr>
        <w:t xml:space="preserve">Seek to apply sociological theory and/or concepts that are relevant to the social factor shaping your life experiences. For example, if you choose race/ethnicity, you may apply relevant sociological concepts such as: racism, ethnocentrism, and cultural relativism. Make sure you define the key concepts. You need to cite at least 4 ‘scholarly’ sources in your essay; citations could be used for definitions (e.g. definition of ‘social identity’), and in explaining the relationship between the social factor and identity in a more general sense. For instance, if your social factor is sexuality, then you need to find sources that address the relationship between sexuality and personal identity, comparing their findings with your own life experience. Please note that this is to be a sociological essay and not a biography, so try to use analytical language, not emotive. </w:t>
      </w:r>
    </w:p>
    <w:p w14:paraId="5632895D" w14:textId="77777777" w:rsidR="00EF3C0E" w:rsidRPr="00EF3C0E" w:rsidRDefault="00EF3C0E" w:rsidP="00EF3C0E">
      <w:pPr>
        <w:spacing w:after="0" w:line="240" w:lineRule="auto"/>
        <w:rPr>
          <w:rFonts w:ascii="Times New Roman" w:eastAsia="Times New Roman" w:hAnsi="Times New Roman" w:cs="Times New Roman"/>
          <w:b/>
          <w:sz w:val="24"/>
          <w:szCs w:val="24"/>
          <w:lang w:val="en-AU"/>
        </w:rPr>
      </w:pPr>
    </w:p>
    <w:p w14:paraId="6BCC8D46" w14:textId="77777777" w:rsidR="00EF3C0E" w:rsidRPr="00EF3C0E" w:rsidRDefault="00EF3C0E" w:rsidP="00EF3C0E">
      <w:pPr>
        <w:spacing w:after="0" w:line="240" w:lineRule="auto"/>
        <w:rPr>
          <w:rFonts w:ascii="Times New Roman" w:eastAsia="Times New Roman" w:hAnsi="Times New Roman" w:cs="Times New Roman"/>
          <w:b/>
          <w:sz w:val="24"/>
          <w:szCs w:val="24"/>
          <w:lang w:val="en-AU"/>
        </w:rPr>
      </w:pPr>
      <w:r w:rsidRPr="00EF3C0E">
        <w:rPr>
          <w:rFonts w:ascii="Times New Roman" w:eastAsia="Times New Roman" w:hAnsi="Times New Roman" w:cs="Times New Roman"/>
          <w:b/>
          <w:sz w:val="24"/>
          <w:szCs w:val="24"/>
          <w:lang w:val="en-AU"/>
        </w:rPr>
        <w:t xml:space="preserve">Please note:  This essay is meant as a reflective exercise only and we do not wish for you to focus upon anything that may be uncomfortable for you to discuss. </w:t>
      </w:r>
    </w:p>
    <w:p w14:paraId="3429A8C7" w14:textId="2154A420" w:rsidR="00157D83" w:rsidRDefault="00157D83" w:rsidP="00157D83"/>
    <w:p w14:paraId="2AD06AFA" w14:textId="77777777" w:rsidR="00157D83" w:rsidRDefault="00157D83" w:rsidP="00157D83"/>
    <w:p w14:paraId="02023F4F" w14:textId="77777777" w:rsidR="00157D83" w:rsidRDefault="00157D83" w:rsidP="00157D83"/>
    <w:p w14:paraId="55138545" w14:textId="77777777" w:rsidR="00157D83" w:rsidRDefault="00157D83" w:rsidP="00157D83"/>
    <w:p w14:paraId="326B8A6A" w14:textId="2B436F59" w:rsidR="00157D83" w:rsidRPr="00157D83" w:rsidRDefault="00157D83" w:rsidP="00157D83">
      <w:pPr>
        <w:rPr>
          <w:b/>
          <w:bCs/>
          <w:i/>
          <w:iCs/>
        </w:rPr>
      </w:pPr>
      <w:r w:rsidRPr="00157D83">
        <w:rPr>
          <w:b/>
          <w:bCs/>
          <w:i/>
          <w:iCs/>
        </w:rPr>
        <w:t>Referencing Tool</w:t>
      </w:r>
    </w:p>
    <w:p w14:paraId="276A8A98" w14:textId="62A9D2F5" w:rsidR="00157D83" w:rsidRDefault="00157D83" w:rsidP="00157D83">
      <w:r>
        <w:t>Swinburne Library's referencing tool with examples for Harvard, APA and AGLC3.</w:t>
      </w:r>
    </w:p>
    <w:p w14:paraId="05EB0CC9" w14:textId="45B3BB2B" w:rsidR="00952287" w:rsidRDefault="00216176">
      <w:hyperlink r:id="rId5" w:history="1">
        <w:r w:rsidR="00157D83" w:rsidRPr="00F9631A">
          <w:rPr>
            <w:rStyle w:val="Hyperlink"/>
          </w:rPr>
          <w:t>https://commons.swinburne.edu.au/file/438e3851-5c67-45f9-b9cb-8e34be5c075b/1/referencing_tool.html</w:t>
        </w:r>
      </w:hyperlink>
    </w:p>
    <w:p w14:paraId="1B203C90" w14:textId="3EC00EEB" w:rsidR="00EF3C0E" w:rsidRDefault="00EF3C0E"/>
    <w:p w14:paraId="6E07038E" w14:textId="1E204D08" w:rsidR="00EF3C0E" w:rsidRDefault="00EF3C0E"/>
    <w:p w14:paraId="5837FBDB" w14:textId="76C5D320" w:rsidR="00EF3C0E" w:rsidRDefault="00EF3C0E"/>
    <w:tbl>
      <w:tblPr>
        <w:tblpPr w:leftFromText="180" w:rightFromText="180" w:vertAnchor="text" w:horzAnchor="margin" w:tblpY="63"/>
        <w:tblW w:w="0" w:type="auto"/>
        <w:tblLayout w:type="fixed"/>
        <w:tblCellMar>
          <w:left w:w="80" w:type="dxa"/>
          <w:right w:w="80" w:type="dxa"/>
        </w:tblCellMar>
        <w:tblLook w:val="04A0" w:firstRow="1" w:lastRow="0" w:firstColumn="1" w:lastColumn="0" w:noHBand="0" w:noVBand="1"/>
      </w:tblPr>
      <w:tblGrid>
        <w:gridCol w:w="1356"/>
        <w:gridCol w:w="1957"/>
        <w:gridCol w:w="1958"/>
        <w:gridCol w:w="1957"/>
        <w:gridCol w:w="1958"/>
      </w:tblGrid>
      <w:tr w:rsidR="00EF3C0E" w14:paraId="5AF5593D"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B3B3B3"/>
          </w:tcPr>
          <w:p w14:paraId="42C0026C" w14:textId="77777777" w:rsidR="00EF3C0E" w:rsidRDefault="00EF3C0E" w:rsidP="0033601E">
            <w:pPr>
              <w:pStyle w:val="NormalBold"/>
              <w:keepNext/>
              <w:spacing w:before="40" w:after="40"/>
              <w:rPr>
                <w:rFonts w:ascii="Times New Roman" w:hAnsi="Times New Roman"/>
                <w:sz w:val="24"/>
                <w:szCs w:val="24"/>
              </w:rPr>
            </w:pPr>
          </w:p>
        </w:tc>
        <w:tc>
          <w:tcPr>
            <w:tcW w:w="1957" w:type="dxa"/>
            <w:tcBorders>
              <w:top w:val="single" w:sz="6" w:space="0" w:color="auto"/>
              <w:left w:val="single" w:sz="6" w:space="0" w:color="auto"/>
              <w:bottom w:val="single" w:sz="6" w:space="0" w:color="auto"/>
              <w:right w:val="single" w:sz="6" w:space="0" w:color="auto"/>
            </w:tcBorders>
            <w:shd w:val="clear" w:color="auto" w:fill="B3B3B3"/>
            <w:hideMark/>
          </w:tcPr>
          <w:p w14:paraId="5B29B223"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PASS</w:t>
            </w:r>
          </w:p>
          <w:p w14:paraId="69A3DECD"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(50-59%)</w:t>
            </w:r>
          </w:p>
        </w:tc>
        <w:tc>
          <w:tcPr>
            <w:tcW w:w="1958" w:type="dxa"/>
            <w:tcBorders>
              <w:top w:val="single" w:sz="6" w:space="0" w:color="auto"/>
              <w:left w:val="single" w:sz="6" w:space="0" w:color="auto"/>
              <w:bottom w:val="single" w:sz="6" w:space="0" w:color="auto"/>
              <w:right w:val="single" w:sz="6" w:space="0" w:color="auto"/>
            </w:tcBorders>
            <w:shd w:val="clear" w:color="auto" w:fill="B3B3B3"/>
            <w:hideMark/>
          </w:tcPr>
          <w:p w14:paraId="4EA74280"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CREDIT</w:t>
            </w:r>
          </w:p>
          <w:p w14:paraId="01AF1526"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(60-69%)</w:t>
            </w:r>
          </w:p>
        </w:tc>
        <w:tc>
          <w:tcPr>
            <w:tcW w:w="1957" w:type="dxa"/>
            <w:tcBorders>
              <w:top w:val="single" w:sz="6" w:space="0" w:color="auto"/>
              <w:left w:val="single" w:sz="6" w:space="0" w:color="auto"/>
              <w:bottom w:val="single" w:sz="6" w:space="0" w:color="auto"/>
              <w:right w:val="single" w:sz="6" w:space="0" w:color="auto"/>
            </w:tcBorders>
            <w:shd w:val="clear" w:color="auto" w:fill="B3B3B3"/>
            <w:hideMark/>
          </w:tcPr>
          <w:p w14:paraId="34CB14D1"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DISTINCTION</w:t>
            </w:r>
          </w:p>
          <w:p w14:paraId="6DEA70BD"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(70-79%)</w:t>
            </w:r>
          </w:p>
        </w:tc>
        <w:tc>
          <w:tcPr>
            <w:tcW w:w="1958" w:type="dxa"/>
            <w:tcBorders>
              <w:top w:val="single" w:sz="6" w:space="0" w:color="auto"/>
              <w:left w:val="single" w:sz="6" w:space="0" w:color="auto"/>
              <w:bottom w:val="single" w:sz="6" w:space="0" w:color="auto"/>
              <w:right w:val="single" w:sz="6" w:space="0" w:color="auto"/>
            </w:tcBorders>
            <w:shd w:val="clear" w:color="auto" w:fill="B3B3B3"/>
            <w:hideMark/>
          </w:tcPr>
          <w:p w14:paraId="55F3F932"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HIGH DISTINCTION</w:t>
            </w:r>
          </w:p>
          <w:p w14:paraId="0BABDACB" w14:textId="77777777" w:rsidR="00EF3C0E" w:rsidRDefault="00EF3C0E" w:rsidP="0033601E">
            <w:pPr>
              <w:pStyle w:val="NormalBold"/>
              <w:keepNext/>
              <w:spacing w:before="40" w:after="40"/>
              <w:jc w:val="center"/>
              <w:rPr>
                <w:rFonts w:ascii="Times New Roman" w:hAnsi="Times New Roman"/>
                <w:sz w:val="24"/>
                <w:szCs w:val="24"/>
              </w:rPr>
            </w:pPr>
            <w:r>
              <w:rPr>
                <w:rFonts w:ascii="Times New Roman" w:hAnsi="Times New Roman"/>
                <w:sz w:val="24"/>
                <w:szCs w:val="24"/>
              </w:rPr>
              <w:t>(80-100%)</w:t>
            </w:r>
          </w:p>
        </w:tc>
      </w:tr>
      <w:tr w:rsidR="00EF3C0E" w14:paraId="434CDF69" w14:textId="77777777" w:rsidTr="00EF3C0E">
        <w:trPr>
          <w:cantSplit/>
        </w:trPr>
        <w:tc>
          <w:tcPr>
            <w:tcW w:w="1356" w:type="dxa"/>
            <w:tcBorders>
              <w:top w:val="single" w:sz="6" w:space="0" w:color="auto"/>
              <w:left w:val="single" w:sz="6" w:space="0" w:color="auto"/>
              <w:bottom w:val="single" w:sz="6" w:space="0" w:color="auto"/>
              <w:right w:val="single" w:sz="6" w:space="0" w:color="auto"/>
            </w:tcBorders>
            <w:hideMark/>
          </w:tcPr>
          <w:p w14:paraId="116D5B8B"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BASELINE CRITERIA</w:t>
            </w:r>
          </w:p>
        </w:tc>
        <w:tc>
          <w:tcPr>
            <w:tcW w:w="7830" w:type="dxa"/>
            <w:gridSpan w:val="4"/>
            <w:tcBorders>
              <w:top w:val="single" w:sz="6" w:space="0" w:color="auto"/>
              <w:left w:val="single" w:sz="6" w:space="0" w:color="auto"/>
              <w:bottom w:val="single" w:sz="6" w:space="0" w:color="auto"/>
              <w:right w:val="single" w:sz="6" w:space="0" w:color="auto"/>
            </w:tcBorders>
            <w:hideMark/>
          </w:tcPr>
          <w:p w14:paraId="2B5DA9EE" w14:textId="77777777" w:rsidR="00EF3C0E" w:rsidRDefault="00EF3C0E" w:rsidP="0033601E">
            <w:pPr>
              <w:pStyle w:val="NormalBold"/>
              <w:keepNext/>
              <w:spacing w:after="40"/>
              <w:rPr>
                <w:rFonts w:ascii="Times New Roman" w:hAnsi="Times New Roman"/>
                <w:b w:val="0"/>
              </w:rPr>
            </w:pPr>
            <w:r>
              <w:rPr>
                <w:rFonts w:ascii="Times New Roman" w:hAnsi="Times New Roman"/>
                <w:b w:val="0"/>
              </w:rPr>
              <w:t>All work is expected to meet these baseline criteria.</w:t>
            </w:r>
          </w:p>
        </w:tc>
      </w:tr>
      <w:tr w:rsidR="00EF3C0E" w14:paraId="700F9769"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772391B6"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Presentation</w:t>
            </w:r>
          </w:p>
        </w:tc>
        <w:tc>
          <w:tcPr>
            <w:tcW w:w="7830"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2A99F9C4"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work is well presented with a properly completed and signed ‘Sociology Cover Sheet’ showing the exact word count of the submission. It is typed on one side of the page and double spaced, with standard 2.54cm margins and page numbers unless specified otherwise in the unit outline for the specific unit of study. The work meets the required word limit.</w:t>
            </w:r>
          </w:p>
        </w:tc>
      </w:tr>
      <w:tr w:rsidR="00EF3C0E" w14:paraId="580048AC"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tcPr>
          <w:p w14:paraId="213094BA" w14:textId="77777777" w:rsidR="00EF3C0E" w:rsidRDefault="00EF3C0E" w:rsidP="0033601E">
            <w:pPr>
              <w:pStyle w:val="NormalBold"/>
              <w:keepNext/>
              <w:spacing w:before="40" w:after="40"/>
              <w:rPr>
                <w:rFonts w:ascii="Times New Roman" w:hAnsi="Times New Roman"/>
                <w:sz w:val="22"/>
                <w:szCs w:val="22"/>
              </w:rPr>
            </w:pP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5FC66787"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Meets basic presentation requirements. </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597E9C94"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Generally well presented.</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6949C13D"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Very well presented.</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4D873B71"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Excellent presentation.</w:t>
            </w:r>
          </w:p>
        </w:tc>
      </w:tr>
      <w:tr w:rsidR="00EF3C0E" w14:paraId="5D8AA079"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1DF0DA89"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Expression</w:t>
            </w:r>
          </w:p>
        </w:tc>
        <w:tc>
          <w:tcPr>
            <w:tcW w:w="7830"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3BFC6A66"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The work is well written and ideas are clearly expressed. The work is free of </w:t>
            </w:r>
            <w:r>
              <w:rPr>
                <w:rFonts w:ascii="Times New Roman" w:hAnsi="Times New Roman"/>
                <w:b w:val="0"/>
                <w:color w:val="000000"/>
                <w:lang w:eastAsia="en-AU"/>
              </w:rPr>
              <w:t>grammatical, punctuation and spelling errors. Attention is paid to paragraphing and essay structure.</w:t>
            </w:r>
          </w:p>
        </w:tc>
      </w:tr>
      <w:tr w:rsidR="00EF3C0E" w14:paraId="3D87E97F"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tcPr>
          <w:p w14:paraId="2A3B1E7F" w14:textId="77777777" w:rsidR="00EF3C0E" w:rsidRDefault="00EF3C0E" w:rsidP="0033601E">
            <w:pPr>
              <w:pStyle w:val="NormalBold"/>
              <w:keepNext/>
              <w:spacing w:before="40" w:after="40"/>
              <w:rPr>
                <w:rFonts w:ascii="Times New Roman" w:hAnsi="Times New Roman"/>
                <w:sz w:val="22"/>
                <w:szCs w:val="22"/>
              </w:rPr>
            </w:pP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390DAE20" w14:textId="77777777" w:rsidR="00EF3C0E" w:rsidRDefault="00EF3C0E" w:rsidP="0033601E">
            <w:pPr>
              <w:pStyle w:val="NormalBold"/>
              <w:keepNext/>
              <w:spacing w:before="40" w:after="40"/>
              <w:rPr>
                <w:rFonts w:ascii="Times New Roman" w:hAnsi="Times New Roman"/>
              </w:rPr>
            </w:pPr>
            <w:r>
              <w:rPr>
                <w:rFonts w:ascii="Times New Roman" w:hAnsi="Times New Roman"/>
                <w:b w:val="0"/>
              </w:rPr>
              <w:t xml:space="preserve">A genuine attempt </w:t>
            </w:r>
            <w:r>
              <w:rPr>
                <w:rFonts w:ascii="Times New Roman" w:hAnsi="Times New Roman"/>
                <w:b w:val="0"/>
                <w:color w:val="000000"/>
                <w:lang w:eastAsia="en-AU"/>
              </w:rPr>
              <w:t>has been made</w:t>
            </w:r>
            <w:r>
              <w:rPr>
                <w:rFonts w:ascii="Times New Roman" w:hAnsi="Times New Roman"/>
                <w:b w:val="0"/>
              </w:rPr>
              <w:t xml:space="preserve"> to write clearly but expression at times may obscure the author’s meaning. </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5CDDE01C" w14:textId="77777777" w:rsidR="00EF3C0E" w:rsidRDefault="00EF3C0E" w:rsidP="0033601E">
            <w:pPr>
              <w:pStyle w:val="NormalBold"/>
              <w:keepNext/>
              <w:spacing w:before="40" w:after="40"/>
              <w:rPr>
                <w:rFonts w:ascii="Times New Roman" w:hAnsi="Times New Roman"/>
                <w:b w:val="0"/>
                <w:color w:val="000000"/>
                <w:lang w:eastAsia="en-AU"/>
              </w:rPr>
            </w:pPr>
            <w:r>
              <w:rPr>
                <w:rFonts w:ascii="Times New Roman" w:hAnsi="Times New Roman"/>
                <w:b w:val="0"/>
              </w:rPr>
              <w:t>The work is well-written. Expression enables a clear presentation of the author’s meaning.</w:t>
            </w:r>
            <w:r>
              <w:rPr>
                <w:rFonts w:ascii="Times New Roman" w:hAnsi="Times New Roman"/>
                <w:b w:val="0"/>
                <w:color w:val="000000"/>
                <w:lang w:eastAsia="en-AU"/>
              </w:rPr>
              <w:t xml:space="preserve"> </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46EB6DE2"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The work is very well-written and clearly conveys the author’s meaning. </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50E35D87"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This is a fluent </w:t>
            </w:r>
            <w:r>
              <w:rPr>
                <w:rFonts w:ascii="Times New Roman" w:hAnsi="Times New Roman"/>
                <w:b w:val="0"/>
                <w:color w:val="000000"/>
                <w:lang w:eastAsia="en-AU"/>
              </w:rPr>
              <w:t xml:space="preserve">and succinct piece of writing of a very high academic standard.  </w:t>
            </w:r>
          </w:p>
        </w:tc>
      </w:tr>
      <w:tr w:rsidR="00EF3C0E" w14:paraId="27A7B072"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221584BB"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Referencing</w:t>
            </w:r>
          </w:p>
        </w:tc>
        <w:tc>
          <w:tcPr>
            <w:tcW w:w="7830"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2E91BA60" w14:textId="77777777" w:rsidR="00EF3C0E" w:rsidRDefault="00EF3C0E" w:rsidP="0033601E">
            <w:pPr>
              <w:spacing w:before="40" w:after="40"/>
              <w:rPr>
                <w:rFonts w:ascii="Times New Roman" w:hAnsi="Times New Roman"/>
                <w:sz w:val="20"/>
                <w:szCs w:val="20"/>
              </w:rPr>
            </w:pPr>
            <w:r>
              <w:t>Referencing words and ideas to their source is achieved accurately and consistently. The work acknowledges sources in-text and links them to a reference list that is free of errors and inconsistencies.</w:t>
            </w:r>
          </w:p>
        </w:tc>
      </w:tr>
      <w:tr w:rsidR="00EF3C0E" w14:paraId="5F818996"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tcPr>
          <w:p w14:paraId="6728C866" w14:textId="77777777" w:rsidR="00EF3C0E" w:rsidRDefault="00EF3C0E" w:rsidP="0033601E">
            <w:pPr>
              <w:pStyle w:val="NormalBold"/>
              <w:keepNext/>
              <w:spacing w:before="40" w:after="40"/>
              <w:rPr>
                <w:rFonts w:ascii="Times New Roman" w:hAnsi="Times New Roman"/>
                <w:sz w:val="22"/>
                <w:szCs w:val="22"/>
              </w:rPr>
            </w:pP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229CD9BB"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Referencing is accurate</w:t>
            </w:r>
            <w:r>
              <w:rPr>
                <w:rFonts w:ascii="Times New Roman" w:hAnsi="Times New Roman"/>
              </w:rPr>
              <w:t xml:space="preserve"> </w:t>
            </w:r>
            <w:r>
              <w:rPr>
                <w:rFonts w:ascii="Times New Roman" w:hAnsi="Times New Roman"/>
                <w:b w:val="0"/>
              </w:rPr>
              <w:t>and consistent. There</w:t>
            </w:r>
            <w:r>
              <w:rPr>
                <w:rFonts w:ascii="Times New Roman" w:hAnsi="Times New Roman"/>
              </w:rPr>
              <w:t xml:space="preserve"> </w:t>
            </w:r>
            <w:r>
              <w:rPr>
                <w:rFonts w:ascii="Times New Roman" w:hAnsi="Times New Roman"/>
                <w:b w:val="0"/>
              </w:rPr>
              <w:t>may be a few minor referencing errors.</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7659AB41"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All sources are adequately acknowledged. Correct and consistent in-text referencing is used throughout.</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690BD206"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All sources are acknowledged. Correct and consistent in-text referencing is used throughout.</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0585224D"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There are no referencing errors in this work.</w:t>
            </w:r>
          </w:p>
        </w:tc>
      </w:tr>
      <w:tr w:rsidR="00EF3C0E" w14:paraId="47AA1356" w14:textId="77777777" w:rsidTr="00EF3C0E">
        <w:trPr>
          <w:cantSplit/>
        </w:trPr>
        <w:tc>
          <w:tcPr>
            <w:tcW w:w="1356" w:type="dxa"/>
            <w:tcBorders>
              <w:top w:val="single" w:sz="6" w:space="0" w:color="auto"/>
              <w:left w:val="single" w:sz="6" w:space="0" w:color="auto"/>
              <w:bottom w:val="single" w:sz="6" w:space="0" w:color="auto"/>
              <w:right w:val="single" w:sz="6" w:space="0" w:color="auto"/>
            </w:tcBorders>
            <w:hideMark/>
          </w:tcPr>
          <w:p w14:paraId="07882061"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MAIN CRITERIA</w:t>
            </w:r>
          </w:p>
        </w:tc>
        <w:tc>
          <w:tcPr>
            <w:tcW w:w="7830" w:type="dxa"/>
            <w:gridSpan w:val="4"/>
            <w:tcBorders>
              <w:top w:val="single" w:sz="6" w:space="0" w:color="auto"/>
              <w:left w:val="single" w:sz="6" w:space="0" w:color="auto"/>
              <w:bottom w:val="single" w:sz="6" w:space="0" w:color="auto"/>
              <w:right w:val="single" w:sz="6" w:space="0" w:color="auto"/>
            </w:tcBorders>
            <w:hideMark/>
          </w:tcPr>
          <w:p w14:paraId="0C4ED766"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These are key criteria that are fundamental to </w:t>
            </w:r>
            <w:proofErr w:type="gramStart"/>
            <w:r>
              <w:rPr>
                <w:rFonts w:ascii="Times New Roman" w:hAnsi="Times New Roman"/>
                <w:b w:val="0"/>
              </w:rPr>
              <w:t>achieving  higher</w:t>
            </w:r>
            <w:proofErr w:type="gramEnd"/>
            <w:r>
              <w:rPr>
                <w:rFonts w:ascii="Times New Roman" w:hAnsi="Times New Roman"/>
                <w:b w:val="0"/>
              </w:rPr>
              <w:t xml:space="preserve"> level grades.</w:t>
            </w:r>
          </w:p>
        </w:tc>
      </w:tr>
      <w:tr w:rsidR="00EF3C0E" w14:paraId="0BABCBE1"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62B49552" w14:textId="77777777" w:rsidR="00EF3C0E" w:rsidRDefault="00EF3C0E" w:rsidP="0033601E">
            <w:pPr>
              <w:pStyle w:val="NormalBold"/>
              <w:keepNext/>
              <w:spacing w:before="40" w:after="40"/>
              <w:rPr>
                <w:rFonts w:ascii="Times New Roman" w:hAnsi="Times New Roman"/>
                <w:sz w:val="22"/>
                <w:szCs w:val="22"/>
              </w:rPr>
            </w:pPr>
            <w:r>
              <w:rPr>
                <w:rFonts w:ascii="Times New Roman" w:hAnsi="Times New Roman"/>
                <w:sz w:val="22"/>
                <w:szCs w:val="22"/>
              </w:rPr>
              <w:t>Research Effort</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44D144C7"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amount and level of research undertaken in the preparation of this work is adequate. The work evidences adequate understanding of the basic issues relevant to the topic.</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2B4865E7" w14:textId="77777777" w:rsidR="00EF3C0E" w:rsidRDefault="00EF3C0E" w:rsidP="0033601E">
            <w:pPr>
              <w:spacing w:before="40" w:after="40"/>
              <w:rPr>
                <w:rFonts w:ascii="Times New Roman" w:hAnsi="Times New Roman"/>
              </w:rPr>
            </w:pPr>
            <w:r>
              <w:t>The amount and level of research undertaken in the preparation of this work is good. A solid attempt has been made to access pertinent sociological literature beyond basic texts.</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137A2011" w14:textId="77777777" w:rsidR="00EF3C0E" w:rsidRDefault="00EF3C0E" w:rsidP="0033601E">
            <w:pPr>
              <w:spacing w:before="40" w:after="40"/>
            </w:pPr>
            <w:r>
              <w:t>The amount and level of research undertaken in the preparation of this work is very good. The work evidences the use of good research skills in accessing quality academic papers.</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4F2CFB26" w14:textId="77777777" w:rsidR="00EF3C0E" w:rsidRDefault="00EF3C0E" w:rsidP="0033601E">
            <w:pPr>
              <w:spacing w:before="40" w:after="40"/>
            </w:pPr>
            <w:r>
              <w:t>The amount and level of research undertaken in the preparation of this work is excellent. The student has drawn from diverse academic sources that are directly relevant to the question.</w:t>
            </w:r>
          </w:p>
        </w:tc>
      </w:tr>
      <w:tr w:rsidR="00EF3C0E" w14:paraId="5F9BF5E2"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58B93FDE" w14:textId="77777777" w:rsidR="00EF3C0E" w:rsidRDefault="00EF3C0E" w:rsidP="0033601E">
            <w:pPr>
              <w:pStyle w:val="NormalBold"/>
              <w:keepNext/>
              <w:spacing w:before="40" w:after="40"/>
              <w:rPr>
                <w:rFonts w:ascii="Times New Roman" w:hAnsi="Times New Roman"/>
                <w:sz w:val="24"/>
                <w:szCs w:val="24"/>
              </w:rPr>
            </w:pPr>
            <w:r>
              <w:rPr>
                <w:rFonts w:ascii="Times New Roman" w:hAnsi="Times New Roman"/>
                <w:sz w:val="24"/>
                <w:szCs w:val="24"/>
              </w:rPr>
              <w:t>Quality of argument</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55D40C47"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There is a genuine attempt to understand and respond to the question. There has been a genuine attempt at structuring an argument (introduction, cohesive paragraphing and conclusion). The work demonstrates a capacity to recapitulate arguments from scholarly sources. </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42E7D776"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work addresses the prescribed task. The argument is generally clear but there may be some minor issues in relation to continuity. A capacity to evaluate scholarly arguments is apparent. The integration of argument and evidence is generally clear and developed.</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53419146"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work fully addresses the prescribed task. The argument is clear, logically developed and convincing. The writing is well structured with a demonstrated capacity to evaluate and synthesize the arguments from scholarly sources. The integration of theory, argument and evidence is very good.</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156F083E"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argument is sophisticated and persuasive. Writing is clear, logically developed and convincing. The argument is structured within a theoretical framework. The approach demonstrates flair and insight and the integration of argument and evidence is excellent.</w:t>
            </w:r>
          </w:p>
        </w:tc>
      </w:tr>
      <w:tr w:rsidR="00EF3C0E" w14:paraId="09AE5916" w14:textId="77777777" w:rsidTr="00EF3C0E">
        <w:trPr>
          <w:cantSplit/>
        </w:trPr>
        <w:tc>
          <w:tcPr>
            <w:tcW w:w="1356" w:type="dxa"/>
            <w:tcBorders>
              <w:top w:val="single" w:sz="6" w:space="0" w:color="auto"/>
              <w:left w:val="single" w:sz="6" w:space="0" w:color="auto"/>
              <w:bottom w:val="single" w:sz="6" w:space="0" w:color="auto"/>
              <w:right w:val="single" w:sz="6" w:space="0" w:color="auto"/>
            </w:tcBorders>
            <w:shd w:val="clear" w:color="auto" w:fill="E6E6E6"/>
            <w:hideMark/>
          </w:tcPr>
          <w:p w14:paraId="7D34C440" w14:textId="77777777" w:rsidR="00EF3C0E" w:rsidRDefault="00EF3C0E" w:rsidP="0033601E">
            <w:pPr>
              <w:pStyle w:val="NormalBold"/>
              <w:keepNext/>
              <w:spacing w:before="40" w:after="40"/>
              <w:rPr>
                <w:rFonts w:ascii="Times New Roman" w:hAnsi="Times New Roman"/>
                <w:sz w:val="24"/>
                <w:szCs w:val="24"/>
              </w:rPr>
            </w:pPr>
            <w:r>
              <w:rPr>
                <w:rFonts w:ascii="Times New Roman" w:hAnsi="Times New Roman"/>
                <w:sz w:val="24"/>
                <w:szCs w:val="24"/>
              </w:rPr>
              <w:t>Quality of evidence</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6C59D3B1"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Evidence and examples are used sporadically in support of the argument. The evidence and examples need to move beyond the use of basic texts and readings.</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4D1B24A9"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argument is adequately supported by evidence and examples. The evidence and examples used in this work are verifiable and from robust sources.</w:t>
            </w:r>
          </w:p>
        </w:tc>
        <w:tc>
          <w:tcPr>
            <w:tcW w:w="1957" w:type="dxa"/>
            <w:tcBorders>
              <w:top w:val="single" w:sz="6" w:space="0" w:color="auto"/>
              <w:left w:val="single" w:sz="6" w:space="0" w:color="auto"/>
              <w:bottom w:val="single" w:sz="6" w:space="0" w:color="auto"/>
              <w:right w:val="single" w:sz="6" w:space="0" w:color="auto"/>
            </w:tcBorders>
            <w:shd w:val="clear" w:color="auto" w:fill="E6E6E6"/>
            <w:hideMark/>
          </w:tcPr>
          <w:p w14:paraId="255A4EDF"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The argument is well supported by examples and a broad evidence base. The evidence and examples used in this work are verifiable and from robust sources.</w:t>
            </w:r>
          </w:p>
        </w:tc>
        <w:tc>
          <w:tcPr>
            <w:tcW w:w="1958" w:type="dxa"/>
            <w:tcBorders>
              <w:top w:val="single" w:sz="6" w:space="0" w:color="auto"/>
              <w:left w:val="single" w:sz="6" w:space="0" w:color="auto"/>
              <w:bottom w:val="single" w:sz="6" w:space="0" w:color="auto"/>
              <w:right w:val="single" w:sz="6" w:space="0" w:color="auto"/>
            </w:tcBorders>
            <w:shd w:val="clear" w:color="auto" w:fill="E6E6E6"/>
            <w:hideMark/>
          </w:tcPr>
          <w:p w14:paraId="149094EF" w14:textId="77777777" w:rsidR="00EF3C0E" w:rsidRDefault="00EF3C0E" w:rsidP="0033601E">
            <w:pPr>
              <w:pStyle w:val="NormalBold"/>
              <w:keepNext/>
              <w:spacing w:before="40" w:after="40"/>
              <w:rPr>
                <w:rFonts w:ascii="Times New Roman" w:hAnsi="Times New Roman"/>
                <w:b w:val="0"/>
              </w:rPr>
            </w:pPr>
            <w:r>
              <w:rPr>
                <w:rFonts w:ascii="Times New Roman" w:hAnsi="Times New Roman"/>
                <w:b w:val="0"/>
              </w:rPr>
              <w:t xml:space="preserve">The work demonstrates a capacity to evaluate and synthesize ideas from a broad range of scholarly sources in order to support the writer’s main argument. </w:t>
            </w:r>
          </w:p>
        </w:tc>
      </w:tr>
    </w:tbl>
    <w:p w14:paraId="009C66AE" w14:textId="77777777" w:rsidR="00EF3C0E" w:rsidRDefault="00EF3C0E" w:rsidP="00EF3C0E">
      <w:pPr>
        <w:rPr>
          <w:rFonts w:ascii="Times New Roman" w:hAnsi="Times New Roman"/>
          <w:b/>
          <w:iCs/>
          <w:sz w:val="24"/>
          <w:szCs w:val="24"/>
          <w:lang w:val="en-AU"/>
        </w:rPr>
      </w:pPr>
    </w:p>
    <w:p w14:paraId="1E417946" w14:textId="77777777" w:rsidR="00EF3C0E" w:rsidRDefault="00EF3C0E"/>
    <w:sectPr w:rsidR="00EF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666AF"/>
    <w:multiLevelType w:val="hybridMultilevel"/>
    <w:tmpl w:val="17E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3709D"/>
    <w:multiLevelType w:val="hybridMultilevel"/>
    <w:tmpl w:val="08641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47"/>
    <w:rsid w:val="00157D83"/>
    <w:rsid w:val="00216176"/>
    <w:rsid w:val="00355C80"/>
    <w:rsid w:val="003A74B8"/>
    <w:rsid w:val="004C29D3"/>
    <w:rsid w:val="005143F5"/>
    <w:rsid w:val="00524D47"/>
    <w:rsid w:val="00557847"/>
    <w:rsid w:val="00D56D47"/>
    <w:rsid w:val="00EF3C0E"/>
    <w:rsid w:val="00F3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2233"/>
  <w15:chartTrackingRefBased/>
  <w15:docId w15:val="{738999ED-D7DA-4AAC-9A27-4CA7FEAD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D83"/>
    <w:rPr>
      <w:color w:val="0563C1" w:themeColor="hyperlink"/>
      <w:u w:val="single"/>
    </w:rPr>
  </w:style>
  <w:style w:type="character" w:customStyle="1" w:styleId="UnresolvedMention">
    <w:name w:val="Unresolved Mention"/>
    <w:basedOn w:val="DefaultParagraphFont"/>
    <w:uiPriority w:val="99"/>
    <w:semiHidden/>
    <w:unhideWhenUsed/>
    <w:rsid w:val="00157D83"/>
    <w:rPr>
      <w:color w:val="605E5C"/>
      <w:shd w:val="clear" w:color="auto" w:fill="E1DFDD"/>
    </w:rPr>
  </w:style>
  <w:style w:type="paragraph" w:customStyle="1" w:styleId="NormalBold">
    <w:name w:val="NormalBold"/>
    <w:basedOn w:val="Normal"/>
    <w:rsid w:val="00EF3C0E"/>
    <w:pPr>
      <w:spacing w:before="120" w:after="0" w:line="240" w:lineRule="auto"/>
    </w:pPr>
    <w:rPr>
      <w:rFonts w:ascii="Arial" w:eastAsia="Times New Roman" w:hAnsi="Arial" w:cs="Times New Roman"/>
      <w:b/>
      <w:bCs/>
      <w:sz w:val="20"/>
      <w:szCs w:val="20"/>
      <w:lang w:val="en-AU"/>
    </w:rPr>
  </w:style>
  <w:style w:type="paragraph" w:styleId="ListParagraph">
    <w:name w:val="List Paragraph"/>
    <w:basedOn w:val="Normal"/>
    <w:uiPriority w:val="34"/>
    <w:qFormat/>
    <w:rsid w:val="0052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411">
      <w:bodyDiv w:val="1"/>
      <w:marLeft w:val="0"/>
      <w:marRight w:val="0"/>
      <w:marTop w:val="0"/>
      <w:marBottom w:val="0"/>
      <w:divBdr>
        <w:top w:val="none" w:sz="0" w:space="0" w:color="auto"/>
        <w:left w:val="none" w:sz="0" w:space="0" w:color="auto"/>
        <w:bottom w:val="none" w:sz="0" w:space="0" w:color="auto"/>
        <w:right w:val="none" w:sz="0" w:space="0" w:color="auto"/>
      </w:divBdr>
    </w:div>
    <w:div w:id="345404567">
      <w:bodyDiv w:val="1"/>
      <w:marLeft w:val="0"/>
      <w:marRight w:val="0"/>
      <w:marTop w:val="0"/>
      <w:marBottom w:val="0"/>
      <w:divBdr>
        <w:top w:val="none" w:sz="0" w:space="0" w:color="auto"/>
        <w:left w:val="none" w:sz="0" w:space="0" w:color="auto"/>
        <w:bottom w:val="none" w:sz="0" w:space="0" w:color="auto"/>
        <w:right w:val="none" w:sz="0" w:space="0" w:color="auto"/>
      </w:divBdr>
    </w:div>
    <w:div w:id="434255870">
      <w:bodyDiv w:val="1"/>
      <w:marLeft w:val="0"/>
      <w:marRight w:val="0"/>
      <w:marTop w:val="0"/>
      <w:marBottom w:val="0"/>
      <w:divBdr>
        <w:top w:val="none" w:sz="0" w:space="0" w:color="auto"/>
        <w:left w:val="none" w:sz="0" w:space="0" w:color="auto"/>
        <w:bottom w:val="none" w:sz="0" w:space="0" w:color="auto"/>
        <w:right w:val="none" w:sz="0" w:space="0" w:color="auto"/>
      </w:divBdr>
    </w:div>
    <w:div w:id="941571549">
      <w:bodyDiv w:val="1"/>
      <w:marLeft w:val="0"/>
      <w:marRight w:val="0"/>
      <w:marTop w:val="0"/>
      <w:marBottom w:val="0"/>
      <w:divBdr>
        <w:top w:val="none" w:sz="0" w:space="0" w:color="auto"/>
        <w:left w:val="none" w:sz="0" w:space="0" w:color="auto"/>
        <w:bottom w:val="none" w:sz="0" w:space="0" w:color="auto"/>
        <w:right w:val="none" w:sz="0" w:space="0" w:color="auto"/>
      </w:divBdr>
    </w:div>
    <w:div w:id="1042703940">
      <w:bodyDiv w:val="1"/>
      <w:marLeft w:val="0"/>
      <w:marRight w:val="0"/>
      <w:marTop w:val="0"/>
      <w:marBottom w:val="0"/>
      <w:divBdr>
        <w:top w:val="none" w:sz="0" w:space="0" w:color="auto"/>
        <w:left w:val="none" w:sz="0" w:space="0" w:color="auto"/>
        <w:bottom w:val="none" w:sz="0" w:space="0" w:color="auto"/>
        <w:right w:val="none" w:sz="0" w:space="0" w:color="auto"/>
      </w:divBdr>
    </w:div>
    <w:div w:id="1751267568">
      <w:bodyDiv w:val="1"/>
      <w:marLeft w:val="0"/>
      <w:marRight w:val="0"/>
      <w:marTop w:val="0"/>
      <w:marBottom w:val="0"/>
      <w:divBdr>
        <w:top w:val="none" w:sz="0" w:space="0" w:color="auto"/>
        <w:left w:val="none" w:sz="0" w:space="0" w:color="auto"/>
        <w:bottom w:val="none" w:sz="0" w:space="0" w:color="auto"/>
        <w:right w:val="none" w:sz="0" w:space="0" w:color="auto"/>
      </w:divBdr>
    </w:div>
    <w:div w:id="18842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ons.swinburne.edu.au/file/438e3851-5c67-45f9-b9cb-8e34be5c075b/1/referencing_to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2020-07-11T15:12:00Z</dcterms:created>
  <dcterms:modified xsi:type="dcterms:W3CDTF">2020-07-11T15:12:00Z</dcterms:modified>
</cp:coreProperties>
</file>