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D63D8" w14:textId="77777777" w:rsidR="00972BBE" w:rsidRDefault="00972BBE" w:rsidP="00972BBE">
      <w:pPr>
        <w:autoSpaceDE w:val="0"/>
        <w:autoSpaceDN w:val="0"/>
        <w:adjustRightInd w:val="0"/>
        <w:spacing w:after="0" w:line="240" w:lineRule="auto"/>
        <w:ind w:left="720" w:hanging="360"/>
        <w:rPr>
          <w:rFonts w:ascii="Calibri" w:hAnsi="Calibri" w:cs="Calibri"/>
          <w:lang w:val="en"/>
        </w:rPr>
      </w:pPr>
    </w:p>
    <w:p w14:paraId="5DAC4483" w14:textId="77777777" w:rsidR="00972BBE" w:rsidRDefault="00972BBE" w:rsidP="00972BBE">
      <w:pPr>
        <w:keepNext/>
        <w:keepLines/>
        <w:autoSpaceDE w:val="0"/>
        <w:autoSpaceDN w:val="0"/>
        <w:adjustRightInd w:val="0"/>
        <w:spacing w:before="40" w:after="0" w:line="256" w:lineRule="atLeast"/>
        <w:rPr>
          <w:rFonts w:ascii="Calibri Light" w:hAnsi="Calibri Light" w:cs="Calibri Light"/>
          <w:color w:val="2F5496"/>
          <w:sz w:val="26"/>
          <w:szCs w:val="26"/>
          <w:lang w:val="en"/>
        </w:rPr>
      </w:pPr>
      <w:r>
        <w:rPr>
          <w:rFonts w:ascii="Calibri Light" w:hAnsi="Calibri Light" w:cs="Calibri Light"/>
          <w:color w:val="2F5496"/>
          <w:sz w:val="26"/>
          <w:szCs w:val="26"/>
          <w:lang w:val="en"/>
        </w:rPr>
        <w:t>Prompt 1</w:t>
      </w:r>
    </w:p>
    <w:p w14:paraId="34CD36C6" w14:textId="77777777" w:rsidR="00972BBE" w:rsidRDefault="00972BBE" w:rsidP="00972BBE">
      <w:pPr>
        <w:autoSpaceDE w:val="0"/>
        <w:autoSpaceDN w:val="0"/>
        <w:adjustRightInd w:val="0"/>
        <w:spacing w:after="0" w:line="240" w:lineRule="auto"/>
        <w:ind w:left="720"/>
        <w:rPr>
          <w:rFonts w:ascii="Calibri" w:hAnsi="Calibri" w:cs="Calibri"/>
          <w:b/>
          <w:bCs/>
          <w:lang w:val="en"/>
        </w:rPr>
      </w:pPr>
    </w:p>
    <w:p w14:paraId="3FBB13F6" w14:textId="77777777" w:rsidR="00972BBE" w:rsidRDefault="00972BBE" w:rsidP="00972BBE">
      <w:pPr>
        <w:autoSpaceDE w:val="0"/>
        <w:autoSpaceDN w:val="0"/>
        <w:adjustRightInd w:val="0"/>
        <w:spacing w:after="0" w:line="240" w:lineRule="auto"/>
        <w:ind w:left="360"/>
        <w:rPr>
          <w:rFonts w:ascii="Calibri" w:hAnsi="Calibri" w:cs="Calibri"/>
          <w:b/>
          <w:bCs/>
          <w:lang w:val="en"/>
        </w:rPr>
      </w:pPr>
      <w:r>
        <w:rPr>
          <w:rFonts w:ascii="Calibri" w:hAnsi="Calibri" w:cs="Calibri"/>
          <w:b/>
          <w:bCs/>
          <w:lang w:val="en"/>
        </w:rPr>
        <w:t xml:space="preserve">Sunk Cost, Opportunity Cost, and Accounting Cost </w:t>
      </w:r>
    </w:p>
    <w:p w14:paraId="06F98988" w14:textId="77777777" w:rsidR="00972BBE" w:rsidRDefault="00972BBE" w:rsidP="00972BBE">
      <w:pPr>
        <w:autoSpaceDE w:val="0"/>
        <w:autoSpaceDN w:val="0"/>
        <w:adjustRightInd w:val="0"/>
        <w:spacing w:after="0" w:line="240" w:lineRule="auto"/>
        <w:rPr>
          <w:rFonts w:ascii="Calibri" w:hAnsi="Calibri" w:cs="Calibri"/>
          <w:lang w:val="en"/>
        </w:rPr>
      </w:pPr>
      <w:r>
        <w:rPr>
          <w:rFonts w:ascii="Calibri" w:hAnsi="Calibri" w:cs="Calibri"/>
          <w:lang w:val="en"/>
        </w:rPr>
        <w:t>Describe sunk cost, opportunity cost, and accounting cost, and give examples of each. What role does each play in decision-making? (3–4 paragraphs)</w:t>
      </w:r>
    </w:p>
    <w:p w14:paraId="2E1DCC9F" w14:textId="77777777" w:rsidR="00972BBE" w:rsidRDefault="00972BBE" w:rsidP="00972BBE">
      <w:pPr>
        <w:autoSpaceDE w:val="0"/>
        <w:autoSpaceDN w:val="0"/>
        <w:adjustRightInd w:val="0"/>
        <w:spacing w:after="0" w:line="240" w:lineRule="auto"/>
        <w:ind w:left="720"/>
        <w:rPr>
          <w:rFonts w:ascii="Calibri" w:hAnsi="Calibri" w:cs="Calibri"/>
          <w:lang w:val="en"/>
        </w:rPr>
      </w:pPr>
    </w:p>
    <w:p w14:paraId="483FBBAA" w14:textId="77777777" w:rsidR="00972BBE" w:rsidRDefault="00972BBE" w:rsidP="00972BBE">
      <w:pPr>
        <w:keepNext/>
        <w:keepLines/>
        <w:autoSpaceDE w:val="0"/>
        <w:autoSpaceDN w:val="0"/>
        <w:adjustRightInd w:val="0"/>
        <w:spacing w:before="40" w:after="0" w:line="256" w:lineRule="atLeast"/>
        <w:rPr>
          <w:rFonts w:ascii="Calibri Light" w:hAnsi="Calibri Light" w:cs="Calibri Light"/>
          <w:color w:val="2F5496"/>
          <w:sz w:val="26"/>
          <w:szCs w:val="26"/>
          <w:lang w:val="en"/>
        </w:rPr>
      </w:pPr>
      <w:r>
        <w:rPr>
          <w:rFonts w:ascii="Calibri Light" w:hAnsi="Calibri Light" w:cs="Calibri Light"/>
          <w:color w:val="2F5496"/>
          <w:sz w:val="26"/>
          <w:szCs w:val="26"/>
          <w:lang w:val="en"/>
        </w:rPr>
        <w:t xml:space="preserve">     Prompt 2</w:t>
      </w:r>
    </w:p>
    <w:p w14:paraId="500F42AC" w14:textId="77777777" w:rsidR="00972BBE" w:rsidRDefault="00972BBE" w:rsidP="00972BBE">
      <w:pPr>
        <w:autoSpaceDE w:val="0"/>
        <w:autoSpaceDN w:val="0"/>
        <w:adjustRightInd w:val="0"/>
        <w:spacing w:before="240" w:after="0" w:line="240" w:lineRule="auto"/>
        <w:ind w:left="430" w:hanging="430"/>
        <w:rPr>
          <w:rFonts w:ascii="Calibri" w:hAnsi="Calibri" w:cs="Calibri"/>
          <w:b/>
          <w:bCs/>
          <w:lang w:val="en"/>
        </w:rPr>
      </w:pPr>
      <w:r>
        <w:rPr>
          <w:rFonts w:ascii="Calibri" w:hAnsi="Calibri" w:cs="Calibri"/>
          <w:b/>
          <w:bCs/>
          <w:lang w:val="en"/>
        </w:rPr>
        <w:t>The Impact of the Balanced Scorecard on Financial Performance</w:t>
      </w:r>
    </w:p>
    <w:p w14:paraId="747D991F" w14:textId="77777777" w:rsidR="00972BBE" w:rsidRDefault="00972BBE" w:rsidP="00972BBE">
      <w:pPr>
        <w:autoSpaceDE w:val="0"/>
        <w:autoSpaceDN w:val="0"/>
        <w:adjustRightInd w:val="0"/>
        <w:spacing w:after="0" w:line="240" w:lineRule="auto"/>
        <w:rPr>
          <w:rFonts w:ascii="Calibri" w:hAnsi="Calibri" w:cs="Calibri"/>
          <w:lang w:val="en"/>
        </w:rPr>
      </w:pPr>
      <w:r>
        <w:rPr>
          <w:rFonts w:ascii="Calibri" w:hAnsi="Calibri" w:cs="Calibri"/>
          <w:lang w:val="en"/>
        </w:rPr>
        <w:t>The balanced scorecard is a strategic-based performance management system. How does the balanced scorecard communicate strategy to an organization? Identify and describe the four quadrants on the balanced scorecard. How are the four quadrants related? What is their impact on financial performance? (2–3 paragraphs)</w:t>
      </w:r>
    </w:p>
    <w:p w14:paraId="116835E6" w14:textId="77777777" w:rsidR="00972BBE" w:rsidRDefault="00972BBE" w:rsidP="00972BBE">
      <w:pPr>
        <w:keepNext/>
        <w:keepLines/>
        <w:autoSpaceDE w:val="0"/>
        <w:autoSpaceDN w:val="0"/>
        <w:adjustRightInd w:val="0"/>
        <w:spacing w:before="40" w:after="0" w:line="256" w:lineRule="atLeast"/>
        <w:rPr>
          <w:rFonts w:ascii="Calibri Light" w:hAnsi="Calibri Light" w:cs="Calibri Light"/>
          <w:i/>
          <w:iCs/>
          <w:color w:val="2F5496"/>
          <w:sz w:val="24"/>
          <w:szCs w:val="24"/>
          <w:lang w:val="en"/>
        </w:rPr>
      </w:pPr>
    </w:p>
    <w:p w14:paraId="65E860F0" w14:textId="77777777" w:rsidR="00972BBE" w:rsidRDefault="00972BBE" w:rsidP="00972BBE">
      <w:pPr>
        <w:keepNext/>
        <w:keepLines/>
        <w:autoSpaceDE w:val="0"/>
        <w:autoSpaceDN w:val="0"/>
        <w:adjustRightInd w:val="0"/>
        <w:spacing w:before="40" w:after="0" w:line="256" w:lineRule="atLeast"/>
        <w:rPr>
          <w:rFonts w:ascii="Calibri Light" w:hAnsi="Calibri Light" w:cs="Calibri Light"/>
          <w:color w:val="2F5496"/>
          <w:sz w:val="26"/>
          <w:szCs w:val="26"/>
          <w:lang w:val="en"/>
        </w:rPr>
      </w:pPr>
      <w:r>
        <w:rPr>
          <w:rFonts w:ascii="Calibri Light" w:hAnsi="Calibri Light" w:cs="Calibri Light"/>
          <w:color w:val="2F5496"/>
          <w:sz w:val="26"/>
          <w:szCs w:val="26"/>
          <w:lang w:val="en"/>
        </w:rPr>
        <w:t xml:space="preserve">Prompt 3 </w:t>
      </w:r>
    </w:p>
    <w:p w14:paraId="1EDBD3B8" w14:textId="77777777" w:rsidR="00972BBE" w:rsidRDefault="00972BBE" w:rsidP="00972BBE">
      <w:pPr>
        <w:autoSpaceDE w:val="0"/>
        <w:autoSpaceDN w:val="0"/>
        <w:adjustRightInd w:val="0"/>
        <w:spacing w:before="240" w:after="0" w:line="240" w:lineRule="auto"/>
        <w:ind w:left="430" w:hanging="430"/>
        <w:rPr>
          <w:rFonts w:ascii="Calibri" w:hAnsi="Calibri" w:cs="Calibri"/>
          <w:b/>
          <w:bCs/>
          <w:lang w:val="en"/>
        </w:rPr>
      </w:pPr>
      <w:r>
        <w:rPr>
          <w:rFonts w:ascii="Calibri" w:hAnsi="Calibri" w:cs="Calibri"/>
          <w:b/>
          <w:bCs/>
          <w:lang w:val="en"/>
        </w:rPr>
        <w:t>Forecasting, Strategic Planning, and Budgeting</w:t>
      </w:r>
    </w:p>
    <w:p w14:paraId="72560F56" w14:textId="77777777" w:rsidR="00972BBE" w:rsidRDefault="00972BBE" w:rsidP="00972BBE">
      <w:pPr>
        <w:autoSpaceDE w:val="0"/>
        <w:autoSpaceDN w:val="0"/>
        <w:adjustRightInd w:val="0"/>
        <w:spacing w:line="240" w:lineRule="auto"/>
        <w:rPr>
          <w:rFonts w:ascii="Calibri" w:hAnsi="Calibri" w:cs="Calibri"/>
          <w:lang w:val="en"/>
        </w:rPr>
      </w:pPr>
      <w:r>
        <w:rPr>
          <w:rFonts w:ascii="Calibri" w:hAnsi="Calibri" w:cs="Calibri"/>
          <w:lang w:val="en"/>
        </w:rPr>
        <w:t>Explain the concepts of forecasting, strategic planning, and budgeting. Indicate how they are related and the key differences, if any, between them. (3–4 paragraphs)</w:t>
      </w:r>
    </w:p>
    <w:p w14:paraId="6A9739BF" w14:textId="77777777" w:rsidR="00972BBE" w:rsidRDefault="00972BBE" w:rsidP="00972BBE">
      <w:pPr>
        <w:autoSpaceDE w:val="0"/>
        <w:autoSpaceDN w:val="0"/>
        <w:adjustRightInd w:val="0"/>
        <w:spacing w:line="240" w:lineRule="auto"/>
        <w:rPr>
          <w:rFonts w:ascii="Calibri" w:hAnsi="Calibri" w:cs="Calibri"/>
          <w:lang w:val="en"/>
        </w:rPr>
      </w:pPr>
    </w:p>
    <w:p w14:paraId="468F369E" w14:textId="77777777" w:rsidR="00972BBE" w:rsidRDefault="00972BBE" w:rsidP="00972BBE">
      <w:pPr>
        <w:keepNext/>
        <w:keepLines/>
        <w:autoSpaceDE w:val="0"/>
        <w:autoSpaceDN w:val="0"/>
        <w:adjustRightInd w:val="0"/>
        <w:spacing w:before="40" w:after="0" w:line="256" w:lineRule="atLeast"/>
        <w:rPr>
          <w:rFonts w:ascii="Calibri Light" w:hAnsi="Calibri Light" w:cs="Calibri Light"/>
          <w:color w:val="2F5496"/>
          <w:sz w:val="26"/>
          <w:szCs w:val="26"/>
          <w:lang w:val="en"/>
        </w:rPr>
      </w:pPr>
      <w:r>
        <w:rPr>
          <w:rFonts w:ascii="Calibri Light" w:hAnsi="Calibri Light" w:cs="Calibri Light"/>
          <w:color w:val="2F5496"/>
          <w:sz w:val="26"/>
          <w:szCs w:val="26"/>
          <w:lang w:val="en"/>
        </w:rPr>
        <w:t>Prompt 4</w:t>
      </w:r>
    </w:p>
    <w:p w14:paraId="7F2F2A41" w14:textId="77777777" w:rsidR="00972BBE" w:rsidRDefault="00972BBE" w:rsidP="00972BBE">
      <w:pPr>
        <w:keepNext/>
        <w:keepLines/>
        <w:autoSpaceDE w:val="0"/>
        <w:autoSpaceDN w:val="0"/>
        <w:adjustRightInd w:val="0"/>
        <w:spacing w:before="40" w:after="0" w:line="256" w:lineRule="atLeast"/>
        <w:rPr>
          <w:rFonts w:ascii="Calibri Light" w:hAnsi="Calibri Light" w:cs="Calibri Light"/>
          <w:i/>
          <w:iCs/>
          <w:color w:val="2F5496"/>
          <w:sz w:val="24"/>
          <w:szCs w:val="24"/>
          <w:lang w:val="en"/>
        </w:rPr>
      </w:pPr>
    </w:p>
    <w:p w14:paraId="4F74FE2B" w14:textId="77777777" w:rsidR="00972BBE" w:rsidRDefault="00972BBE" w:rsidP="00972BBE">
      <w:pPr>
        <w:autoSpaceDE w:val="0"/>
        <w:autoSpaceDN w:val="0"/>
        <w:adjustRightInd w:val="0"/>
        <w:spacing w:after="0" w:line="256" w:lineRule="atLeast"/>
        <w:rPr>
          <w:rFonts w:ascii="Calibri" w:hAnsi="Calibri" w:cs="Calibri"/>
          <w:b/>
          <w:bCs/>
          <w:lang w:val="en"/>
        </w:rPr>
      </w:pPr>
      <w:r>
        <w:rPr>
          <w:rFonts w:ascii="Calibri" w:hAnsi="Calibri" w:cs="Calibri"/>
          <w:b/>
          <w:bCs/>
          <w:lang w:val="en"/>
        </w:rPr>
        <w:t>The Triple Bottom Line</w:t>
      </w:r>
    </w:p>
    <w:p w14:paraId="56478984" w14:textId="77777777" w:rsidR="00972BBE" w:rsidRDefault="00972BBE" w:rsidP="00972BBE">
      <w:pPr>
        <w:autoSpaceDE w:val="0"/>
        <w:autoSpaceDN w:val="0"/>
        <w:adjustRightInd w:val="0"/>
        <w:spacing w:line="256" w:lineRule="atLeast"/>
        <w:rPr>
          <w:rFonts w:ascii="Calibri" w:hAnsi="Calibri" w:cs="Calibri"/>
          <w:lang w:val="en"/>
        </w:rPr>
      </w:pPr>
      <w:r>
        <w:rPr>
          <w:rFonts w:ascii="Calibri" w:hAnsi="Calibri" w:cs="Calibri"/>
          <w:lang w:val="en"/>
        </w:rPr>
        <w:t>Define the triple bottom line and give examples of each of the “three Ps.” (2–3 paragraphs)</w:t>
      </w:r>
    </w:p>
    <w:p w14:paraId="11737B40" w14:textId="77777777" w:rsidR="00972BBE" w:rsidRDefault="00972BBE" w:rsidP="00972BBE">
      <w:pPr>
        <w:autoSpaceDE w:val="0"/>
        <w:autoSpaceDN w:val="0"/>
        <w:adjustRightInd w:val="0"/>
        <w:spacing w:line="256" w:lineRule="atLeast"/>
        <w:rPr>
          <w:rFonts w:ascii="Calibri" w:hAnsi="Calibri" w:cs="Calibri"/>
          <w:lang w:val="en"/>
        </w:rPr>
      </w:pPr>
    </w:p>
    <w:p w14:paraId="164C081D" w14:textId="77777777" w:rsidR="00972BBE" w:rsidRDefault="00972BBE" w:rsidP="00972BBE">
      <w:pPr>
        <w:keepNext/>
        <w:keepLines/>
        <w:autoSpaceDE w:val="0"/>
        <w:autoSpaceDN w:val="0"/>
        <w:adjustRightInd w:val="0"/>
        <w:spacing w:before="40" w:after="240" w:line="256" w:lineRule="atLeast"/>
        <w:rPr>
          <w:rFonts w:ascii="Calibri Light" w:hAnsi="Calibri Light" w:cs="Calibri Light"/>
          <w:color w:val="2F5496"/>
          <w:sz w:val="26"/>
          <w:szCs w:val="26"/>
          <w:lang w:val="en"/>
        </w:rPr>
      </w:pPr>
      <w:r>
        <w:rPr>
          <w:rFonts w:ascii="Calibri Light" w:hAnsi="Calibri Light" w:cs="Calibri Light"/>
          <w:color w:val="2F5496"/>
          <w:sz w:val="26"/>
          <w:szCs w:val="26"/>
          <w:lang w:val="en"/>
        </w:rPr>
        <w:t>Prompt 5</w:t>
      </w:r>
    </w:p>
    <w:p w14:paraId="7DE00D68" w14:textId="77777777" w:rsidR="00972BBE" w:rsidRDefault="00972BBE" w:rsidP="00972BBE">
      <w:pPr>
        <w:autoSpaceDE w:val="0"/>
        <w:autoSpaceDN w:val="0"/>
        <w:adjustRightInd w:val="0"/>
        <w:spacing w:after="0" w:line="256" w:lineRule="atLeast"/>
        <w:rPr>
          <w:rFonts w:ascii="Calibri" w:hAnsi="Calibri" w:cs="Calibri"/>
          <w:b/>
          <w:bCs/>
          <w:lang w:val="en"/>
        </w:rPr>
      </w:pPr>
      <w:r>
        <w:rPr>
          <w:rFonts w:ascii="Calibri" w:hAnsi="Calibri" w:cs="Calibri"/>
          <w:b/>
          <w:bCs/>
          <w:lang w:val="en"/>
        </w:rPr>
        <w:t>Unethical Accounting Practices and Their Impact</w:t>
      </w:r>
    </w:p>
    <w:p w14:paraId="176F5CEC" w14:textId="77777777" w:rsidR="00972BBE" w:rsidRDefault="00972BBE" w:rsidP="00972BBE">
      <w:pPr>
        <w:autoSpaceDE w:val="0"/>
        <w:autoSpaceDN w:val="0"/>
        <w:adjustRightInd w:val="0"/>
        <w:spacing w:line="240" w:lineRule="auto"/>
        <w:rPr>
          <w:rFonts w:ascii="Calibri" w:hAnsi="Calibri" w:cs="Calibri"/>
          <w:lang w:val="en"/>
        </w:rPr>
      </w:pPr>
      <w:r>
        <w:rPr>
          <w:rFonts w:ascii="Calibri" w:hAnsi="Calibri" w:cs="Calibri"/>
          <w:lang w:val="en"/>
        </w:rPr>
        <w:t>Read the following articles:</w:t>
      </w:r>
    </w:p>
    <w:p w14:paraId="264C933E" w14:textId="77777777" w:rsidR="00972BBE" w:rsidRDefault="00972BBE" w:rsidP="00972BBE">
      <w:pPr>
        <w:numPr>
          <w:ilvl w:val="0"/>
          <w:numId w:val="3"/>
        </w:numPr>
        <w:autoSpaceDE w:val="0"/>
        <w:autoSpaceDN w:val="0"/>
        <w:adjustRightInd w:val="0"/>
        <w:spacing w:after="0" w:line="276" w:lineRule="auto"/>
        <w:ind w:left="882" w:hanging="342"/>
        <w:rPr>
          <w:rFonts w:ascii="Calibri" w:hAnsi="Calibri" w:cs="Calibri"/>
          <w:lang w:val="en"/>
        </w:rPr>
      </w:pPr>
      <w:r>
        <w:rPr>
          <w:rFonts w:ascii="Calibri" w:hAnsi="Calibri" w:cs="Calibri"/>
          <w:color w:val="333333"/>
          <w:lang w:val="en"/>
        </w:rPr>
        <w:t>The Anatomy of Corporate Fraud: A Comparative Analysis of High Profile American and European Corporate Scandals (</w:t>
      </w:r>
      <w:proofErr w:type="spellStart"/>
      <w:r>
        <w:rPr>
          <w:rFonts w:ascii="Calibri" w:hAnsi="Calibri" w:cs="Calibri"/>
          <w:color w:val="333333"/>
          <w:lang w:val="en"/>
        </w:rPr>
        <w:t>Soltani</w:t>
      </w:r>
      <w:proofErr w:type="spellEnd"/>
      <w:r>
        <w:rPr>
          <w:rFonts w:ascii="Calibri" w:hAnsi="Calibri" w:cs="Calibri"/>
          <w:color w:val="333333"/>
          <w:lang w:val="en"/>
        </w:rPr>
        <w:t>)</w:t>
      </w:r>
    </w:p>
    <w:p w14:paraId="62B96C44" w14:textId="77777777" w:rsidR="00972BBE" w:rsidRDefault="00972BBE" w:rsidP="00972BBE">
      <w:pPr>
        <w:numPr>
          <w:ilvl w:val="0"/>
          <w:numId w:val="3"/>
        </w:numPr>
        <w:autoSpaceDE w:val="0"/>
        <w:autoSpaceDN w:val="0"/>
        <w:adjustRightInd w:val="0"/>
        <w:spacing w:after="240" w:line="240" w:lineRule="auto"/>
        <w:ind w:left="893" w:hanging="346"/>
        <w:rPr>
          <w:rFonts w:ascii="Calibri" w:hAnsi="Calibri" w:cs="Calibri"/>
          <w:lang w:val="en"/>
        </w:rPr>
      </w:pPr>
      <w:r>
        <w:rPr>
          <w:rFonts w:ascii="Calibri" w:hAnsi="Calibri" w:cs="Calibri"/>
          <w:color w:val="333333"/>
          <w:lang w:val="en"/>
        </w:rPr>
        <w:t>Managerial Fraud and Corporate Governance in American Corporations (</w:t>
      </w:r>
      <w:proofErr w:type="spellStart"/>
      <w:r>
        <w:rPr>
          <w:rFonts w:ascii="Calibri" w:hAnsi="Calibri" w:cs="Calibri"/>
          <w:color w:val="333333"/>
          <w:lang w:val="en"/>
        </w:rPr>
        <w:t>Mukweyi</w:t>
      </w:r>
      <w:proofErr w:type="spellEnd"/>
      <w:r>
        <w:rPr>
          <w:rFonts w:ascii="Calibri" w:hAnsi="Calibri" w:cs="Calibri"/>
          <w:color w:val="333333"/>
          <w:lang w:val="en"/>
        </w:rPr>
        <w:t>)</w:t>
      </w:r>
    </w:p>
    <w:p w14:paraId="7E7B5620" w14:textId="77777777" w:rsidR="00972BBE" w:rsidRDefault="00972BBE" w:rsidP="00972BBE">
      <w:pPr>
        <w:autoSpaceDE w:val="0"/>
        <w:autoSpaceDN w:val="0"/>
        <w:adjustRightInd w:val="0"/>
        <w:spacing w:after="0" w:line="256" w:lineRule="atLeast"/>
        <w:rPr>
          <w:rFonts w:ascii="Calibri" w:hAnsi="Calibri" w:cs="Calibri"/>
          <w:color w:val="333333"/>
          <w:lang w:val="en"/>
        </w:rPr>
      </w:pPr>
      <w:r>
        <w:rPr>
          <w:rFonts w:ascii="Calibri" w:hAnsi="Calibri" w:cs="Calibri"/>
          <w:lang w:val="en"/>
        </w:rPr>
        <w:t xml:space="preserve">Respond to the following questions (1 paragraph per question): </w:t>
      </w:r>
    </w:p>
    <w:p w14:paraId="5CA3F944" w14:textId="77777777" w:rsidR="00972BBE" w:rsidRDefault="00972BBE" w:rsidP="00972BBE">
      <w:pPr>
        <w:numPr>
          <w:ilvl w:val="0"/>
          <w:numId w:val="3"/>
        </w:numPr>
        <w:autoSpaceDE w:val="0"/>
        <w:autoSpaceDN w:val="0"/>
        <w:adjustRightInd w:val="0"/>
        <w:spacing w:after="0" w:line="276" w:lineRule="auto"/>
        <w:ind w:left="702" w:hanging="360"/>
        <w:rPr>
          <w:rFonts w:ascii="Calibri" w:hAnsi="Calibri" w:cs="Calibri"/>
          <w:color w:val="333333"/>
          <w:lang w:val="en"/>
        </w:rPr>
      </w:pPr>
      <w:r>
        <w:rPr>
          <w:rFonts w:ascii="Calibri" w:hAnsi="Calibri" w:cs="Calibri"/>
          <w:color w:val="333333"/>
          <w:lang w:val="en"/>
        </w:rPr>
        <w:t xml:space="preserve">What is fraud and why do employees commit fraud? </w:t>
      </w:r>
    </w:p>
    <w:p w14:paraId="199E986C" w14:textId="77777777" w:rsidR="00972BBE" w:rsidRDefault="00972BBE" w:rsidP="00972BBE">
      <w:pPr>
        <w:numPr>
          <w:ilvl w:val="0"/>
          <w:numId w:val="3"/>
        </w:numPr>
        <w:autoSpaceDE w:val="0"/>
        <w:autoSpaceDN w:val="0"/>
        <w:adjustRightInd w:val="0"/>
        <w:spacing w:after="0" w:line="276" w:lineRule="auto"/>
        <w:ind w:left="702" w:hanging="360"/>
        <w:rPr>
          <w:rFonts w:ascii="Calibri" w:hAnsi="Calibri" w:cs="Calibri"/>
          <w:color w:val="333333"/>
          <w:lang w:val="en"/>
        </w:rPr>
      </w:pPr>
      <w:r>
        <w:rPr>
          <w:rFonts w:ascii="Calibri" w:hAnsi="Calibri" w:cs="Calibri"/>
          <w:color w:val="333333"/>
          <w:lang w:val="en"/>
        </w:rPr>
        <w:t xml:space="preserve">What are the causes of corporate financial scandals? </w:t>
      </w:r>
    </w:p>
    <w:p w14:paraId="744A1E3B" w14:textId="77777777" w:rsidR="00972BBE" w:rsidRDefault="00972BBE" w:rsidP="00972BBE">
      <w:pPr>
        <w:autoSpaceDE w:val="0"/>
        <w:autoSpaceDN w:val="0"/>
        <w:adjustRightInd w:val="0"/>
        <w:spacing w:after="0" w:line="276" w:lineRule="auto"/>
        <w:ind w:left="702"/>
        <w:rPr>
          <w:rFonts w:ascii="Calibri" w:hAnsi="Calibri" w:cs="Calibri"/>
          <w:color w:val="333333"/>
          <w:lang w:val="en"/>
        </w:rPr>
      </w:pPr>
      <w:r>
        <w:rPr>
          <w:rFonts w:ascii="Calibri" w:hAnsi="Calibri" w:cs="Calibri"/>
          <w:color w:val="333333"/>
          <w:lang w:val="en"/>
        </w:rPr>
        <w:t xml:space="preserve">What is corporate governance? </w:t>
      </w:r>
    </w:p>
    <w:p w14:paraId="5A76A3B6" w14:textId="77777777" w:rsidR="00972BBE" w:rsidRDefault="00972BBE" w:rsidP="00972BBE">
      <w:pPr>
        <w:numPr>
          <w:ilvl w:val="0"/>
          <w:numId w:val="3"/>
        </w:numPr>
        <w:autoSpaceDE w:val="0"/>
        <w:autoSpaceDN w:val="0"/>
        <w:adjustRightInd w:val="0"/>
        <w:spacing w:after="0" w:line="276" w:lineRule="auto"/>
        <w:ind w:left="702" w:hanging="360"/>
        <w:rPr>
          <w:rFonts w:ascii="Calibri" w:hAnsi="Calibri" w:cs="Calibri"/>
          <w:color w:val="333333"/>
          <w:lang w:val="en"/>
        </w:rPr>
      </w:pPr>
      <w:r>
        <w:rPr>
          <w:rFonts w:ascii="Calibri" w:hAnsi="Calibri" w:cs="Calibri"/>
          <w:color w:val="333333"/>
          <w:lang w:val="en"/>
        </w:rPr>
        <w:t xml:space="preserve">What is managerial or executive fraud and why do executives commit fraud? </w:t>
      </w:r>
    </w:p>
    <w:p w14:paraId="147354B6" w14:textId="77777777" w:rsidR="00972BBE" w:rsidRDefault="00972BBE" w:rsidP="00972BBE">
      <w:pPr>
        <w:numPr>
          <w:ilvl w:val="0"/>
          <w:numId w:val="3"/>
        </w:numPr>
        <w:autoSpaceDE w:val="0"/>
        <w:autoSpaceDN w:val="0"/>
        <w:adjustRightInd w:val="0"/>
        <w:spacing w:after="0" w:line="276" w:lineRule="auto"/>
        <w:ind w:left="702" w:hanging="360"/>
        <w:rPr>
          <w:rFonts w:ascii="Calibri" w:hAnsi="Calibri" w:cs="Calibri"/>
          <w:b/>
          <w:bCs/>
          <w:color w:val="000000"/>
          <w:lang w:val="en"/>
        </w:rPr>
      </w:pPr>
      <w:r>
        <w:rPr>
          <w:rFonts w:ascii="Calibri" w:hAnsi="Calibri" w:cs="Calibri"/>
          <w:color w:val="333333"/>
          <w:lang w:val="en"/>
        </w:rPr>
        <w:t xml:space="preserve">What kinds of things should owners and directors do to protect all stakeholders? </w:t>
      </w:r>
    </w:p>
    <w:p w14:paraId="27858A8F" w14:textId="77777777" w:rsidR="00972BBE" w:rsidRDefault="00972BBE" w:rsidP="00972BBE">
      <w:pPr>
        <w:keepNext/>
        <w:keepLines/>
        <w:autoSpaceDE w:val="0"/>
        <w:autoSpaceDN w:val="0"/>
        <w:adjustRightInd w:val="0"/>
        <w:spacing w:before="40" w:after="0" w:line="256" w:lineRule="atLeast"/>
        <w:rPr>
          <w:rFonts w:ascii="Calibri Light" w:hAnsi="Calibri Light" w:cs="Calibri Light"/>
          <w:i/>
          <w:iCs/>
          <w:color w:val="2F5496"/>
          <w:sz w:val="24"/>
          <w:szCs w:val="24"/>
          <w:lang w:val="en"/>
        </w:rPr>
      </w:pPr>
    </w:p>
    <w:p w14:paraId="49214B84" w14:textId="77777777" w:rsidR="00972BBE" w:rsidRDefault="00972BBE" w:rsidP="00972BBE">
      <w:pPr>
        <w:autoSpaceDE w:val="0"/>
        <w:autoSpaceDN w:val="0"/>
        <w:adjustRightInd w:val="0"/>
        <w:spacing w:line="240" w:lineRule="auto"/>
        <w:rPr>
          <w:rFonts w:ascii="Calibri" w:hAnsi="Calibri" w:cs="Calibri"/>
          <w:lang w:val="en"/>
        </w:rPr>
      </w:pPr>
    </w:p>
    <w:p w14:paraId="1D5AF04E" w14:textId="77777777" w:rsidR="00972BBE" w:rsidRDefault="00972BBE" w:rsidP="00972BBE">
      <w:pPr>
        <w:autoSpaceDE w:val="0"/>
        <w:autoSpaceDN w:val="0"/>
        <w:adjustRightInd w:val="0"/>
        <w:spacing w:line="256" w:lineRule="atLeast"/>
        <w:rPr>
          <w:rFonts w:ascii="Calibri" w:hAnsi="Calibri" w:cs="Calibri"/>
          <w:lang w:val="en"/>
        </w:rPr>
      </w:pPr>
    </w:p>
    <w:p w14:paraId="44C1A2A6" w14:textId="77777777" w:rsidR="00972BBE" w:rsidRDefault="00972BBE" w:rsidP="00972BBE">
      <w:pPr>
        <w:autoSpaceDE w:val="0"/>
        <w:autoSpaceDN w:val="0"/>
        <w:adjustRightInd w:val="0"/>
        <w:spacing w:line="256" w:lineRule="atLeast"/>
        <w:rPr>
          <w:rFonts w:ascii="Calibri" w:hAnsi="Calibri" w:cs="Calibri"/>
          <w:lang w:val="en"/>
        </w:rPr>
      </w:pPr>
    </w:p>
    <w:p w14:paraId="58580F32" w14:textId="5AF76EDE" w:rsidR="00E47D1C" w:rsidRPr="00BC3577" w:rsidRDefault="00E47D1C" w:rsidP="00BC3577"/>
    <w:sectPr w:rsidR="00E47D1C" w:rsidRPr="00BC3577" w:rsidSect="002722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B4439A0"/>
    <w:lvl w:ilvl="0">
      <w:numFmt w:val="bullet"/>
      <w:lvlText w:val="*"/>
      <w:lvlJc w:val="left"/>
    </w:lvl>
  </w:abstractNum>
  <w:abstractNum w:abstractNumId="1" w15:restartNumberingAfterBreak="0">
    <w:nsid w:val="424E5D63"/>
    <w:multiLevelType w:val="multilevel"/>
    <w:tmpl w:val="424E5D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64BA7E78"/>
    <w:multiLevelType w:val="multilevel"/>
    <w:tmpl w:val="64BA7E7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A4"/>
    <w:rsid w:val="001D2090"/>
    <w:rsid w:val="003712D2"/>
    <w:rsid w:val="00926827"/>
    <w:rsid w:val="00972BBE"/>
    <w:rsid w:val="00A35723"/>
    <w:rsid w:val="00B04FA4"/>
    <w:rsid w:val="00BA1466"/>
    <w:rsid w:val="00BC3577"/>
    <w:rsid w:val="00D758EE"/>
    <w:rsid w:val="00E21A4E"/>
    <w:rsid w:val="00E47D1C"/>
    <w:rsid w:val="00FC7ED3"/>
    <w:rsid w:val="22FC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E2A9"/>
  <w15:docId w15:val="{D0F8E925-B4FA-4539-A4E2-E6692435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8526">
      <w:bodyDiv w:val="1"/>
      <w:marLeft w:val="0"/>
      <w:marRight w:val="0"/>
      <w:marTop w:val="0"/>
      <w:marBottom w:val="0"/>
      <w:divBdr>
        <w:top w:val="none" w:sz="0" w:space="0" w:color="auto"/>
        <w:left w:val="none" w:sz="0" w:space="0" w:color="auto"/>
        <w:bottom w:val="none" w:sz="0" w:space="0" w:color="auto"/>
        <w:right w:val="none" w:sz="0" w:space="0" w:color="auto"/>
      </w:divBdr>
      <w:divsChild>
        <w:div w:id="658190477">
          <w:marLeft w:val="0"/>
          <w:marRight w:val="0"/>
          <w:marTop w:val="0"/>
          <w:marBottom w:val="0"/>
          <w:divBdr>
            <w:top w:val="none" w:sz="0" w:space="0" w:color="auto"/>
            <w:left w:val="none" w:sz="0" w:space="0" w:color="auto"/>
            <w:bottom w:val="none" w:sz="0" w:space="0" w:color="auto"/>
            <w:right w:val="none" w:sz="0" w:space="0" w:color="auto"/>
          </w:divBdr>
          <w:divsChild>
            <w:div w:id="303002316">
              <w:marLeft w:val="0"/>
              <w:marRight w:val="0"/>
              <w:marTop w:val="0"/>
              <w:marBottom w:val="0"/>
              <w:divBdr>
                <w:top w:val="none" w:sz="0" w:space="0" w:color="auto"/>
                <w:left w:val="none" w:sz="0" w:space="0" w:color="auto"/>
                <w:bottom w:val="none" w:sz="0" w:space="0" w:color="auto"/>
                <w:right w:val="none" w:sz="0" w:space="0" w:color="auto"/>
              </w:divBdr>
              <w:divsChild>
                <w:div w:id="1504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dcterms:created xsi:type="dcterms:W3CDTF">2020-07-13T18:25:00Z</dcterms:created>
  <dcterms:modified xsi:type="dcterms:W3CDTF">2020-07-13T18:25:00Z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