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C9" w:rsidRDefault="00A76276">
      <w:r>
        <w:rPr>
          <w:rFonts w:ascii="Arial" w:hAnsi="Arial" w:cs="Arial"/>
          <w:color w:val="333333"/>
          <w:shd w:val="clear" w:color="auto" w:fill="FFFFFF"/>
        </w:rPr>
        <w:t xml:space="preserve">Required Text, Duiker, William J, and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Spielvogel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Jackson J. The Essential World History. 8th edition,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Cengage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2017. Book ISBN: 978-1-305-51022-7 (combined edition) or Book ISBN: 978-1-305-64536-3 (Volume II) Please, please, please use ONLY the textbook above. Please, please use simple wording and clear and short answers as numbered. Three to four sentences max. Instructions: Copy and paste these questions into a word processing document. I will accept your answers in the following formats (.doc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docx, .rtf). 1. Which group was responsible for reintroducing Europeans to Ptolemy’s Geography?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2.In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Spain’s New World Empire, what were viceroyalties?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3.Which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play by William Shakespeare, his last, dealt with questions colonization and racial intolerance?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4.Identify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three religious reforms which were enacted by Ulrich Zwingli and his followers.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5.Describe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the women who were most likely to be accused of witchcraft in the sixteenth and seventeenth centuries?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6.Describe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the qualities for which Baroque paints became known. Who is identified in your text as the greatest figure of this movement? Why?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7.What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role did the pashas play in the Turkish empire in North Africa?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8.What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structure served as a model for a new style of Ottoman architecture following Mehmet II’s capture of Constantinople?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9.How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did the joint effort between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Safavid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and English forces to capture the port of Hormuz from Portugal impact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Safavid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relations with Europe? 10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impact did the lack of printing technology have on Indian literature during the Mughal Empire? 11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factors inspired the rebellion led by Li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Zicheng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against the Ming government? What role did this rebellion play in the Manchu decision to invade China? 12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was the purpose of the so-called banners established by the Manchu government? 13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.Based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on the section titled, “The Tribute System” on page 439, why did the emperor reject Lord McCartney’s request for a permanent British ambassador in Beijing? 14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.Based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on the reading on page 448, why did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Toyotomi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Hideyoshi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expel Christian missionaries from Japan? 15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.What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contradictions in Enlightenment views on women did Mary Wollstonecraft point out in her work Vindication of the Rights of Woman? 16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.Who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was Denis Diderot? What publication is considered his greatest achievement?</w:t>
      </w:r>
      <w:bookmarkStart w:id="0" w:name="_GoBack"/>
      <w:bookmarkEnd w:id="0"/>
    </w:p>
    <w:sectPr w:rsidR="000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6"/>
    <w:rsid w:val="000225C9"/>
    <w:rsid w:val="00A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5805-87ED-47D4-9704-C69AB7F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2020-07-15T09:32:00Z</dcterms:created>
  <dcterms:modified xsi:type="dcterms:W3CDTF">2020-07-15T09:44:00Z</dcterms:modified>
</cp:coreProperties>
</file>