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27" w:rsidRDefault="00764E27" w:rsidP="00764E27">
      <w:pPr>
        <w:autoSpaceDE w:val="0"/>
        <w:autoSpaceDN w:val="0"/>
        <w:adjustRightInd w:val="0"/>
        <w:spacing w:before="225" w:after="0" w:line="240" w:lineRule="auto"/>
        <w:rPr>
          <w:rFonts w:ascii="Trebuchet MS" w:hAnsi="Trebuchet MS" w:cs="Trebuchet MS"/>
          <w:color w:val="000000"/>
          <w:sz w:val="18"/>
          <w:szCs w:val="18"/>
          <w:lang w:val="en"/>
        </w:rPr>
      </w:pPr>
      <w:r>
        <w:rPr>
          <w:rFonts w:ascii="Trebuchet MS" w:hAnsi="Trebuchet MS" w:cs="Trebuchet MS"/>
          <w:color w:val="000000"/>
          <w:sz w:val="18"/>
          <w:szCs w:val="18"/>
          <w:lang w:val="en"/>
        </w:rPr>
        <w:t>Assessments are the products teachers use to determine two key components of the teaching and learning process: what students have learned and how effectively the teacher has instructed. Assessment strategies are an important element of effective teaching. Moreover, teaching students strategies to be successful in various assessments increases students’ confidence and in return provides better assessment results.</w:t>
      </w:r>
    </w:p>
    <w:p w:rsidR="00764E27" w:rsidRDefault="00764E27" w:rsidP="00764E27">
      <w:pPr>
        <w:autoSpaceDE w:val="0"/>
        <w:autoSpaceDN w:val="0"/>
        <w:adjustRightInd w:val="0"/>
        <w:spacing w:before="225" w:after="0" w:line="240" w:lineRule="auto"/>
        <w:rPr>
          <w:rFonts w:ascii="Trebuchet MS" w:hAnsi="Trebuchet MS" w:cs="Trebuchet MS"/>
          <w:color w:val="000000"/>
          <w:sz w:val="18"/>
          <w:szCs w:val="18"/>
          <w:lang w:val="en"/>
        </w:rPr>
      </w:pPr>
      <w:r>
        <w:rPr>
          <w:rFonts w:ascii="Trebuchet MS" w:hAnsi="Trebuchet MS" w:cs="Trebuchet MS"/>
          <w:color w:val="000000"/>
          <w:sz w:val="18"/>
          <w:szCs w:val="18"/>
          <w:lang w:val="en"/>
        </w:rPr>
        <w:t>For this assignment, you will create a 10-12 slide digital presentation to share with your students at the beginning of the school year. The presentation should provide students with an engaging overview of the kinds of assessments they can expect in the content area, as well as ways to be successful on each assessment.</w:t>
      </w:r>
    </w:p>
    <w:p w:rsidR="00764E27" w:rsidRDefault="00764E27" w:rsidP="00764E27">
      <w:pPr>
        <w:autoSpaceDE w:val="0"/>
        <w:autoSpaceDN w:val="0"/>
        <w:adjustRightInd w:val="0"/>
        <w:spacing w:before="225" w:after="0" w:line="240" w:lineRule="auto"/>
        <w:rPr>
          <w:rFonts w:ascii="Trebuchet MS" w:hAnsi="Trebuchet MS" w:cs="Trebuchet MS"/>
          <w:color w:val="000000"/>
          <w:sz w:val="18"/>
          <w:szCs w:val="18"/>
          <w:lang w:val="en"/>
        </w:rPr>
      </w:pPr>
      <w:r>
        <w:rPr>
          <w:rFonts w:ascii="Trebuchet MS" w:hAnsi="Trebuchet MS" w:cs="Trebuchet MS"/>
          <w:color w:val="000000"/>
          <w:sz w:val="18"/>
          <w:szCs w:val="18"/>
          <w:lang w:val="en"/>
        </w:rPr>
        <w:t>Identify the grade level and content area you are focusing on, and include the following in your presentation:</w:t>
      </w:r>
    </w:p>
    <w:p w:rsidR="00764E27" w:rsidRDefault="00764E27" w:rsidP="00764E27">
      <w:pPr>
        <w:numPr>
          <w:ilvl w:val="0"/>
          <w:numId w:val="1"/>
        </w:numPr>
        <w:tabs>
          <w:tab w:val="left" w:pos="720"/>
        </w:tabs>
        <w:autoSpaceDE w:val="0"/>
        <w:autoSpaceDN w:val="0"/>
        <w:adjustRightInd w:val="0"/>
        <w:spacing w:after="150" w:line="240" w:lineRule="auto"/>
        <w:ind w:left="375" w:hanging="360"/>
        <w:rPr>
          <w:rFonts w:ascii="Trebuchet MS" w:hAnsi="Trebuchet MS" w:cs="Trebuchet MS"/>
          <w:color w:val="000000"/>
          <w:sz w:val="18"/>
          <w:szCs w:val="18"/>
          <w:lang w:val="en"/>
        </w:rPr>
      </w:pPr>
      <w:r>
        <w:rPr>
          <w:rFonts w:ascii="Trebuchet MS" w:hAnsi="Trebuchet MS" w:cs="Trebuchet MS"/>
          <w:color w:val="000000"/>
          <w:sz w:val="18"/>
          <w:szCs w:val="18"/>
          <w:lang w:val="en"/>
        </w:rPr>
        <w:t>An overview of formative and summative assessments in your content area</w:t>
      </w:r>
    </w:p>
    <w:p w:rsidR="00764E27" w:rsidRDefault="00764E27" w:rsidP="00764E27">
      <w:pPr>
        <w:numPr>
          <w:ilvl w:val="0"/>
          <w:numId w:val="1"/>
        </w:numPr>
        <w:tabs>
          <w:tab w:val="left" w:pos="720"/>
        </w:tabs>
        <w:autoSpaceDE w:val="0"/>
        <w:autoSpaceDN w:val="0"/>
        <w:adjustRightInd w:val="0"/>
        <w:spacing w:after="150" w:line="240" w:lineRule="auto"/>
        <w:ind w:left="375" w:hanging="360"/>
        <w:rPr>
          <w:rFonts w:ascii="Trebuchet MS" w:hAnsi="Trebuchet MS" w:cs="Trebuchet MS"/>
          <w:color w:val="000000"/>
          <w:sz w:val="18"/>
          <w:szCs w:val="18"/>
          <w:lang w:val="en"/>
        </w:rPr>
      </w:pPr>
      <w:r>
        <w:rPr>
          <w:rFonts w:ascii="Trebuchet MS" w:hAnsi="Trebuchet MS" w:cs="Trebuchet MS"/>
          <w:color w:val="000000"/>
          <w:sz w:val="18"/>
          <w:szCs w:val="18"/>
          <w:lang w:val="en"/>
        </w:rPr>
        <w:t>Description of how you embed engaging learning experiences into the classroom that provide multiple ways for students to demonstrate knowledge and skills</w:t>
      </w:r>
    </w:p>
    <w:p w:rsidR="00764E27" w:rsidRDefault="00764E27" w:rsidP="00764E27">
      <w:pPr>
        <w:numPr>
          <w:ilvl w:val="0"/>
          <w:numId w:val="1"/>
        </w:numPr>
        <w:tabs>
          <w:tab w:val="left" w:pos="720"/>
        </w:tabs>
        <w:autoSpaceDE w:val="0"/>
        <w:autoSpaceDN w:val="0"/>
        <w:adjustRightInd w:val="0"/>
        <w:spacing w:after="150" w:line="240" w:lineRule="auto"/>
        <w:ind w:left="375" w:hanging="360"/>
        <w:rPr>
          <w:rFonts w:ascii="Trebuchet MS" w:hAnsi="Trebuchet MS" w:cs="Trebuchet MS"/>
          <w:color w:val="000000"/>
          <w:sz w:val="18"/>
          <w:szCs w:val="18"/>
          <w:lang w:val="en"/>
        </w:rPr>
      </w:pPr>
      <w:r>
        <w:rPr>
          <w:rFonts w:ascii="Trebuchet MS" w:hAnsi="Trebuchet MS" w:cs="Trebuchet MS"/>
          <w:color w:val="000000"/>
          <w:sz w:val="18"/>
          <w:szCs w:val="18"/>
          <w:lang w:val="en"/>
        </w:rPr>
        <w:t>Explanation of how content area assessments are aligned with learning objectives</w:t>
      </w:r>
    </w:p>
    <w:p w:rsidR="00764E27" w:rsidRDefault="00764E27" w:rsidP="00764E27">
      <w:pPr>
        <w:numPr>
          <w:ilvl w:val="0"/>
          <w:numId w:val="1"/>
        </w:numPr>
        <w:tabs>
          <w:tab w:val="left" w:pos="720"/>
        </w:tabs>
        <w:autoSpaceDE w:val="0"/>
        <w:autoSpaceDN w:val="0"/>
        <w:adjustRightInd w:val="0"/>
        <w:spacing w:after="150" w:line="240" w:lineRule="auto"/>
        <w:ind w:left="375" w:hanging="360"/>
        <w:rPr>
          <w:rFonts w:ascii="Trebuchet MS" w:hAnsi="Trebuchet MS" w:cs="Trebuchet MS"/>
          <w:color w:val="000000"/>
          <w:sz w:val="18"/>
          <w:szCs w:val="18"/>
          <w:lang w:val="en"/>
        </w:rPr>
      </w:pPr>
      <w:r>
        <w:rPr>
          <w:rFonts w:ascii="Trebuchet MS" w:hAnsi="Trebuchet MS" w:cs="Trebuchet MS"/>
          <w:color w:val="000000"/>
          <w:sz w:val="18"/>
          <w:szCs w:val="18"/>
          <w:lang w:val="en"/>
        </w:rPr>
        <w:t>Explanation of how assessments are administered in an unbiased, fair manner and account for students’ individual differences</w:t>
      </w:r>
    </w:p>
    <w:p w:rsidR="00764E27" w:rsidRDefault="00764E27" w:rsidP="00764E27">
      <w:pPr>
        <w:numPr>
          <w:ilvl w:val="0"/>
          <w:numId w:val="1"/>
        </w:numPr>
        <w:tabs>
          <w:tab w:val="left" w:pos="720"/>
        </w:tabs>
        <w:autoSpaceDE w:val="0"/>
        <w:autoSpaceDN w:val="0"/>
        <w:adjustRightInd w:val="0"/>
        <w:spacing w:after="150" w:line="240" w:lineRule="auto"/>
        <w:ind w:left="375" w:hanging="360"/>
        <w:rPr>
          <w:rFonts w:ascii="Trebuchet MS" w:hAnsi="Trebuchet MS" w:cs="Trebuchet MS"/>
          <w:color w:val="000000"/>
          <w:sz w:val="18"/>
          <w:szCs w:val="18"/>
          <w:lang w:val="en"/>
        </w:rPr>
      </w:pPr>
      <w:r>
        <w:rPr>
          <w:rFonts w:ascii="Trebuchet MS" w:hAnsi="Trebuchet MS" w:cs="Trebuchet MS"/>
          <w:color w:val="000000"/>
          <w:sz w:val="18"/>
          <w:szCs w:val="18"/>
          <w:lang w:val="en"/>
        </w:rPr>
        <w:t>Description of the format of four content-specific assessments you will use during the school year (two formative and two summative)</w:t>
      </w:r>
    </w:p>
    <w:p w:rsidR="00764E27" w:rsidRDefault="00764E27" w:rsidP="00764E27">
      <w:pPr>
        <w:numPr>
          <w:ilvl w:val="0"/>
          <w:numId w:val="1"/>
        </w:numPr>
        <w:tabs>
          <w:tab w:val="left" w:pos="720"/>
        </w:tabs>
        <w:autoSpaceDE w:val="0"/>
        <w:autoSpaceDN w:val="0"/>
        <w:adjustRightInd w:val="0"/>
        <w:spacing w:after="150" w:line="240" w:lineRule="auto"/>
        <w:ind w:left="375" w:hanging="360"/>
        <w:rPr>
          <w:rFonts w:ascii="Trebuchet MS" w:hAnsi="Trebuchet MS" w:cs="Trebuchet MS"/>
          <w:color w:val="000000"/>
          <w:sz w:val="18"/>
          <w:szCs w:val="18"/>
          <w:lang w:val="en"/>
        </w:rPr>
      </w:pPr>
      <w:r>
        <w:rPr>
          <w:rFonts w:ascii="Trebuchet MS" w:hAnsi="Trebuchet MS" w:cs="Trebuchet MS"/>
          <w:color w:val="000000"/>
          <w:sz w:val="18"/>
          <w:szCs w:val="18"/>
          <w:lang w:val="en"/>
        </w:rPr>
        <w:t>Study skills, preparation, and execution students should use to succeed on the assessments</w:t>
      </w:r>
    </w:p>
    <w:p w:rsidR="00764E27" w:rsidRDefault="00764E27" w:rsidP="00764E27">
      <w:pPr>
        <w:numPr>
          <w:ilvl w:val="0"/>
          <w:numId w:val="1"/>
        </w:numPr>
        <w:tabs>
          <w:tab w:val="left" w:pos="720"/>
        </w:tabs>
        <w:autoSpaceDE w:val="0"/>
        <w:autoSpaceDN w:val="0"/>
        <w:adjustRightInd w:val="0"/>
        <w:spacing w:after="150" w:line="240" w:lineRule="auto"/>
        <w:ind w:left="375" w:hanging="360"/>
        <w:rPr>
          <w:rFonts w:ascii="Trebuchet MS" w:hAnsi="Trebuchet MS" w:cs="Trebuchet MS"/>
          <w:color w:val="000000"/>
          <w:sz w:val="18"/>
          <w:szCs w:val="18"/>
          <w:lang w:val="en"/>
        </w:rPr>
      </w:pPr>
      <w:r>
        <w:rPr>
          <w:rFonts w:ascii="Trebuchet MS" w:hAnsi="Trebuchet MS" w:cs="Trebuchet MS"/>
          <w:color w:val="000000"/>
          <w:sz w:val="18"/>
          <w:szCs w:val="18"/>
          <w:lang w:val="en"/>
        </w:rPr>
        <w:t>Discussion of how you design instruction to advance individual learning, address students’ strengths and needs, so all students in your classroom are successful</w:t>
      </w:r>
    </w:p>
    <w:p w:rsidR="00764E27" w:rsidRDefault="00764E27" w:rsidP="00764E27">
      <w:pPr>
        <w:numPr>
          <w:ilvl w:val="0"/>
          <w:numId w:val="1"/>
        </w:numPr>
        <w:tabs>
          <w:tab w:val="left" w:pos="720"/>
        </w:tabs>
        <w:autoSpaceDE w:val="0"/>
        <w:autoSpaceDN w:val="0"/>
        <w:adjustRightInd w:val="0"/>
        <w:spacing w:after="150" w:line="240" w:lineRule="auto"/>
        <w:ind w:left="375" w:hanging="360"/>
        <w:rPr>
          <w:rFonts w:ascii="Trebuchet MS" w:hAnsi="Trebuchet MS" w:cs="Trebuchet MS"/>
          <w:color w:val="000000"/>
          <w:sz w:val="18"/>
          <w:szCs w:val="18"/>
          <w:lang w:val="en"/>
        </w:rPr>
      </w:pPr>
      <w:r>
        <w:rPr>
          <w:rFonts w:ascii="Trebuchet MS" w:hAnsi="Trebuchet MS" w:cs="Trebuchet MS"/>
          <w:color w:val="000000"/>
          <w:sz w:val="18"/>
          <w:szCs w:val="18"/>
          <w:lang w:val="en"/>
        </w:rPr>
        <w:t>A title slide, reference slide, and detailed presenter’s notes</w:t>
      </w:r>
    </w:p>
    <w:p w:rsidR="00764E27" w:rsidRDefault="00764E27" w:rsidP="00764E27">
      <w:pPr>
        <w:autoSpaceDE w:val="0"/>
        <w:autoSpaceDN w:val="0"/>
        <w:adjustRightInd w:val="0"/>
        <w:spacing w:before="225" w:after="0" w:line="240" w:lineRule="auto"/>
        <w:rPr>
          <w:rFonts w:ascii="Trebuchet MS" w:hAnsi="Trebuchet MS" w:cs="Trebuchet MS"/>
          <w:color w:val="000000"/>
          <w:sz w:val="18"/>
          <w:szCs w:val="18"/>
          <w:lang w:val="en"/>
        </w:rPr>
      </w:pPr>
      <w:r>
        <w:rPr>
          <w:rFonts w:ascii="Trebuchet MS" w:hAnsi="Trebuchet MS" w:cs="Trebuchet MS"/>
          <w:color w:val="000000"/>
          <w:sz w:val="18"/>
          <w:szCs w:val="18"/>
          <w:lang w:val="en"/>
        </w:rPr>
        <w:t>Use language appropriate to your middle or high school students. Student-friendly language is essential.</w:t>
      </w:r>
    </w:p>
    <w:p w:rsidR="00764E27" w:rsidRDefault="00764E27" w:rsidP="00764E27">
      <w:pPr>
        <w:autoSpaceDE w:val="0"/>
        <w:autoSpaceDN w:val="0"/>
        <w:adjustRightInd w:val="0"/>
        <w:spacing w:before="225" w:after="0" w:line="240" w:lineRule="auto"/>
        <w:rPr>
          <w:rFonts w:ascii="Trebuchet MS" w:hAnsi="Trebuchet MS" w:cs="Trebuchet MS"/>
          <w:color w:val="000000"/>
          <w:sz w:val="18"/>
          <w:szCs w:val="18"/>
          <w:lang w:val="en"/>
        </w:rPr>
      </w:pPr>
      <w:r>
        <w:rPr>
          <w:rFonts w:ascii="Trebuchet MS" w:hAnsi="Trebuchet MS" w:cs="Trebuchet MS"/>
          <w:color w:val="000000"/>
          <w:sz w:val="18"/>
          <w:szCs w:val="18"/>
          <w:lang w:val="en"/>
        </w:rPr>
        <w:t>Include images, graphics, and examples to enhance the slideshow’s visual interest.</w:t>
      </w:r>
    </w:p>
    <w:p w:rsidR="00764E27" w:rsidRDefault="00764E27" w:rsidP="00764E27">
      <w:pPr>
        <w:autoSpaceDE w:val="0"/>
        <w:autoSpaceDN w:val="0"/>
        <w:adjustRightInd w:val="0"/>
        <w:spacing w:before="225" w:after="0" w:line="240" w:lineRule="auto"/>
        <w:rPr>
          <w:rFonts w:ascii="Trebuchet MS" w:hAnsi="Trebuchet MS" w:cs="Trebuchet MS"/>
          <w:color w:val="000000"/>
          <w:sz w:val="18"/>
          <w:szCs w:val="18"/>
          <w:lang w:val="en"/>
        </w:rPr>
      </w:pPr>
      <w:r>
        <w:rPr>
          <w:rFonts w:ascii="Trebuchet MS" w:hAnsi="Trebuchet MS" w:cs="Trebuchet MS"/>
          <w:color w:val="000000"/>
          <w:sz w:val="18"/>
          <w:szCs w:val="18"/>
          <w:lang w:val="en"/>
        </w:rPr>
        <w:t>Support your presentation with at least three scholarly resources.</w:t>
      </w:r>
    </w:p>
    <w:p w:rsidR="00764E27" w:rsidRDefault="00764E27" w:rsidP="00764E27">
      <w:pPr>
        <w:autoSpaceDE w:val="0"/>
        <w:autoSpaceDN w:val="0"/>
        <w:adjustRightInd w:val="0"/>
        <w:spacing w:after="0" w:line="240" w:lineRule="auto"/>
        <w:rPr>
          <w:rFonts w:ascii="Calibri" w:hAnsi="Calibri" w:cs="Calibri"/>
          <w:sz w:val="24"/>
          <w:szCs w:val="24"/>
          <w:lang w:val="en"/>
        </w:rPr>
      </w:pPr>
    </w:p>
    <w:p w:rsidR="006410BC" w:rsidRPr="00BE6FA3" w:rsidRDefault="006410BC" w:rsidP="00BE6FA3">
      <w:bookmarkStart w:id="0" w:name="_GoBack"/>
      <w:bookmarkEnd w:id="0"/>
    </w:p>
    <w:sectPr w:rsidR="006410BC" w:rsidRPr="00BE6FA3" w:rsidSect="001945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200C7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39"/>
    <w:rsid w:val="0003381E"/>
    <w:rsid w:val="000E5FAE"/>
    <w:rsid w:val="004202AC"/>
    <w:rsid w:val="00480C39"/>
    <w:rsid w:val="006410BC"/>
    <w:rsid w:val="006A57FC"/>
    <w:rsid w:val="006E225B"/>
    <w:rsid w:val="00764E27"/>
    <w:rsid w:val="008900CF"/>
    <w:rsid w:val="00A54A37"/>
    <w:rsid w:val="00B9045A"/>
    <w:rsid w:val="00BD5710"/>
    <w:rsid w:val="00BE6FA3"/>
    <w:rsid w:val="00C25035"/>
    <w:rsid w:val="00D579E1"/>
    <w:rsid w:val="00D722C8"/>
    <w:rsid w:val="00E36DF3"/>
    <w:rsid w:val="00F4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B20BD-0164-4EC2-845A-F3FC6D02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80C39"/>
  </w:style>
  <w:style w:type="paragraph" w:customStyle="1" w:styleId="text-info-title1">
    <w:name w:val="text-info-title1"/>
    <w:basedOn w:val="Normal"/>
    <w:rsid w:val="00480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80C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5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6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6622">
      <w:bodyDiv w:val="1"/>
      <w:marLeft w:val="0"/>
      <w:marRight w:val="0"/>
      <w:marTop w:val="0"/>
      <w:marBottom w:val="0"/>
      <w:divBdr>
        <w:top w:val="none" w:sz="0" w:space="0" w:color="auto"/>
        <w:left w:val="none" w:sz="0" w:space="0" w:color="auto"/>
        <w:bottom w:val="none" w:sz="0" w:space="0" w:color="auto"/>
        <w:right w:val="none" w:sz="0" w:space="0" w:color="auto"/>
      </w:divBdr>
      <w:divsChild>
        <w:div w:id="920985072">
          <w:marLeft w:val="0"/>
          <w:marRight w:val="0"/>
          <w:marTop w:val="0"/>
          <w:marBottom w:val="0"/>
          <w:divBdr>
            <w:top w:val="none" w:sz="0" w:space="0" w:color="auto"/>
            <w:left w:val="none" w:sz="0" w:space="0" w:color="auto"/>
            <w:bottom w:val="none" w:sz="0" w:space="0" w:color="auto"/>
            <w:right w:val="none" w:sz="0" w:space="0" w:color="auto"/>
          </w:divBdr>
        </w:div>
        <w:div w:id="319579874">
          <w:marLeft w:val="0"/>
          <w:marRight w:val="0"/>
          <w:marTop w:val="0"/>
          <w:marBottom w:val="0"/>
          <w:divBdr>
            <w:top w:val="none" w:sz="0" w:space="0" w:color="auto"/>
            <w:left w:val="none" w:sz="0" w:space="0" w:color="auto"/>
            <w:bottom w:val="none" w:sz="0" w:space="0" w:color="auto"/>
            <w:right w:val="none" w:sz="0" w:space="0" w:color="auto"/>
          </w:divBdr>
        </w:div>
      </w:divsChild>
    </w:div>
    <w:div w:id="244917927">
      <w:bodyDiv w:val="1"/>
      <w:marLeft w:val="0"/>
      <w:marRight w:val="0"/>
      <w:marTop w:val="0"/>
      <w:marBottom w:val="0"/>
      <w:divBdr>
        <w:top w:val="none" w:sz="0" w:space="0" w:color="auto"/>
        <w:left w:val="none" w:sz="0" w:space="0" w:color="auto"/>
        <w:bottom w:val="none" w:sz="0" w:space="0" w:color="auto"/>
        <w:right w:val="none" w:sz="0" w:space="0" w:color="auto"/>
      </w:divBdr>
      <w:divsChild>
        <w:div w:id="1883902183">
          <w:marLeft w:val="0"/>
          <w:marRight w:val="0"/>
          <w:marTop w:val="0"/>
          <w:marBottom w:val="0"/>
          <w:divBdr>
            <w:top w:val="none" w:sz="0" w:space="0" w:color="auto"/>
            <w:left w:val="none" w:sz="0" w:space="0" w:color="auto"/>
            <w:bottom w:val="none" w:sz="0" w:space="0" w:color="auto"/>
            <w:right w:val="none" w:sz="0" w:space="0" w:color="auto"/>
          </w:divBdr>
        </w:div>
        <w:div w:id="15935021">
          <w:marLeft w:val="0"/>
          <w:marRight w:val="0"/>
          <w:marTop w:val="0"/>
          <w:marBottom w:val="0"/>
          <w:divBdr>
            <w:top w:val="none" w:sz="0" w:space="0" w:color="auto"/>
            <w:left w:val="none" w:sz="0" w:space="0" w:color="auto"/>
            <w:bottom w:val="none" w:sz="0" w:space="0" w:color="auto"/>
            <w:right w:val="none" w:sz="0" w:space="0" w:color="auto"/>
          </w:divBdr>
        </w:div>
      </w:divsChild>
    </w:div>
    <w:div w:id="261839771">
      <w:bodyDiv w:val="1"/>
      <w:marLeft w:val="0"/>
      <w:marRight w:val="0"/>
      <w:marTop w:val="0"/>
      <w:marBottom w:val="0"/>
      <w:divBdr>
        <w:top w:val="none" w:sz="0" w:space="0" w:color="auto"/>
        <w:left w:val="none" w:sz="0" w:space="0" w:color="auto"/>
        <w:bottom w:val="none" w:sz="0" w:space="0" w:color="auto"/>
        <w:right w:val="none" w:sz="0" w:space="0" w:color="auto"/>
      </w:divBdr>
      <w:divsChild>
        <w:div w:id="1302611602">
          <w:marLeft w:val="0"/>
          <w:marRight w:val="0"/>
          <w:marTop w:val="0"/>
          <w:marBottom w:val="0"/>
          <w:divBdr>
            <w:top w:val="none" w:sz="0" w:space="0" w:color="auto"/>
            <w:left w:val="none" w:sz="0" w:space="0" w:color="auto"/>
            <w:bottom w:val="none" w:sz="0" w:space="0" w:color="auto"/>
            <w:right w:val="none" w:sz="0" w:space="0" w:color="auto"/>
          </w:divBdr>
          <w:divsChild>
            <w:div w:id="1205944043">
              <w:marLeft w:val="0"/>
              <w:marRight w:val="0"/>
              <w:marTop w:val="0"/>
              <w:marBottom w:val="450"/>
              <w:divBdr>
                <w:top w:val="none" w:sz="0" w:space="0" w:color="auto"/>
                <w:left w:val="none" w:sz="0" w:space="0" w:color="auto"/>
                <w:bottom w:val="none" w:sz="0" w:space="0" w:color="auto"/>
                <w:right w:val="none" w:sz="0" w:space="0" w:color="auto"/>
              </w:divBdr>
              <w:divsChild>
                <w:div w:id="897976142">
                  <w:marLeft w:val="300"/>
                  <w:marRight w:val="300"/>
                  <w:marTop w:val="300"/>
                  <w:marBottom w:val="300"/>
                  <w:divBdr>
                    <w:top w:val="none" w:sz="0" w:space="0" w:color="auto"/>
                    <w:left w:val="none" w:sz="0" w:space="0" w:color="auto"/>
                    <w:bottom w:val="none" w:sz="0" w:space="0" w:color="auto"/>
                    <w:right w:val="none" w:sz="0" w:space="0" w:color="auto"/>
                  </w:divBdr>
                  <w:divsChild>
                    <w:div w:id="950433283">
                      <w:marLeft w:val="0"/>
                      <w:marRight w:val="0"/>
                      <w:marTop w:val="0"/>
                      <w:marBottom w:val="0"/>
                      <w:divBdr>
                        <w:top w:val="none" w:sz="0" w:space="0" w:color="auto"/>
                        <w:left w:val="none" w:sz="0" w:space="0" w:color="auto"/>
                        <w:bottom w:val="none" w:sz="0" w:space="0" w:color="auto"/>
                        <w:right w:val="none" w:sz="0" w:space="0" w:color="auto"/>
                      </w:divBdr>
                    </w:div>
                    <w:div w:id="1864975779">
                      <w:marLeft w:val="0"/>
                      <w:marRight w:val="0"/>
                      <w:marTop w:val="0"/>
                      <w:marBottom w:val="0"/>
                      <w:divBdr>
                        <w:top w:val="none" w:sz="0" w:space="0" w:color="auto"/>
                        <w:left w:val="none" w:sz="0" w:space="0" w:color="auto"/>
                        <w:bottom w:val="none" w:sz="0" w:space="0" w:color="auto"/>
                        <w:right w:val="none" w:sz="0" w:space="0" w:color="auto"/>
                      </w:divBdr>
                    </w:div>
                    <w:div w:id="383261929">
                      <w:marLeft w:val="0"/>
                      <w:marRight w:val="0"/>
                      <w:marTop w:val="0"/>
                      <w:marBottom w:val="0"/>
                      <w:divBdr>
                        <w:top w:val="none" w:sz="0" w:space="0" w:color="auto"/>
                        <w:left w:val="none" w:sz="0" w:space="0" w:color="auto"/>
                        <w:bottom w:val="none" w:sz="0" w:space="0" w:color="auto"/>
                        <w:right w:val="none" w:sz="0" w:space="0" w:color="auto"/>
                      </w:divBdr>
                      <w:divsChild>
                        <w:div w:id="5127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885982">
      <w:bodyDiv w:val="1"/>
      <w:marLeft w:val="0"/>
      <w:marRight w:val="0"/>
      <w:marTop w:val="0"/>
      <w:marBottom w:val="0"/>
      <w:divBdr>
        <w:top w:val="none" w:sz="0" w:space="0" w:color="auto"/>
        <w:left w:val="none" w:sz="0" w:space="0" w:color="auto"/>
        <w:bottom w:val="none" w:sz="0" w:space="0" w:color="auto"/>
        <w:right w:val="none" w:sz="0" w:space="0" w:color="auto"/>
      </w:divBdr>
    </w:div>
    <w:div w:id="290675550">
      <w:bodyDiv w:val="1"/>
      <w:marLeft w:val="0"/>
      <w:marRight w:val="0"/>
      <w:marTop w:val="0"/>
      <w:marBottom w:val="0"/>
      <w:divBdr>
        <w:top w:val="none" w:sz="0" w:space="0" w:color="auto"/>
        <w:left w:val="none" w:sz="0" w:space="0" w:color="auto"/>
        <w:bottom w:val="none" w:sz="0" w:space="0" w:color="auto"/>
        <w:right w:val="none" w:sz="0" w:space="0" w:color="auto"/>
      </w:divBdr>
      <w:divsChild>
        <w:div w:id="983316391">
          <w:marLeft w:val="0"/>
          <w:marRight w:val="0"/>
          <w:marTop w:val="0"/>
          <w:marBottom w:val="0"/>
          <w:divBdr>
            <w:top w:val="none" w:sz="0" w:space="0" w:color="auto"/>
            <w:left w:val="none" w:sz="0" w:space="0" w:color="auto"/>
            <w:bottom w:val="none" w:sz="0" w:space="0" w:color="auto"/>
            <w:right w:val="none" w:sz="0" w:space="0" w:color="auto"/>
          </w:divBdr>
          <w:divsChild>
            <w:div w:id="1986156101">
              <w:marLeft w:val="0"/>
              <w:marRight w:val="0"/>
              <w:marTop w:val="0"/>
              <w:marBottom w:val="0"/>
              <w:divBdr>
                <w:top w:val="none" w:sz="0" w:space="0" w:color="auto"/>
                <w:left w:val="none" w:sz="0" w:space="0" w:color="auto"/>
                <w:bottom w:val="none" w:sz="0" w:space="0" w:color="auto"/>
                <w:right w:val="none" w:sz="0" w:space="0" w:color="auto"/>
              </w:divBdr>
              <w:divsChild>
                <w:div w:id="18710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0897">
      <w:bodyDiv w:val="1"/>
      <w:marLeft w:val="0"/>
      <w:marRight w:val="0"/>
      <w:marTop w:val="0"/>
      <w:marBottom w:val="0"/>
      <w:divBdr>
        <w:top w:val="none" w:sz="0" w:space="0" w:color="auto"/>
        <w:left w:val="none" w:sz="0" w:space="0" w:color="auto"/>
        <w:bottom w:val="none" w:sz="0" w:space="0" w:color="auto"/>
        <w:right w:val="none" w:sz="0" w:space="0" w:color="auto"/>
      </w:divBdr>
      <w:divsChild>
        <w:div w:id="886455589">
          <w:marLeft w:val="0"/>
          <w:marRight w:val="0"/>
          <w:marTop w:val="0"/>
          <w:marBottom w:val="0"/>
          <w:divBdr>
            <w:top w:val="none" w:sz="0" w:space="0" w:color="auto"/>
            <w:left w:val="none" w:sz="0" w:space="0" w:color="auto"/>
            <w:bottom w:val="none" w:sz="0" w:space="0" w:color="auto"/>
            <w:right w:val="none" w:sz="0" w:space="0" w:color="auto"/>
          </w:divBdr>
        </w:div>
        <w:div w:id="1365516107">
          <w:marLeft w:val="0"/>
          <w:marRight w:val="0"/>
          <w:marTop w:val="0"/>
          <w:marBottom w:val="0"/>
          <w:divBdr>
            <w:top w:val="none" w:sz="0" w:space="0" w:color="auto"/>
            <w:left w:val="none" w:sz="0" w:space="0" w:color="auto"/>
            <w:bottom w:val="none" w:sz="0" w:space="0" w:color="auto"/>
            <w:right w:val="none" w:sz="0" w:space="0" w:color="auto"/>
          </w:divBdr>
        </w:div>
      </w:divsChild>
    </w:div>
    <w:div w:id="344602452">
      <w:bodyDiv w:val="1"/>
      <w:marLeft w:val="0"/>
      <w:marRight w:val="0"/>
      <w:marTop w:val="0"/>
      <w:marBottom w:val="0"/>
      <w:divBdr>
        <w:top w:val="none" w:sz="0" w:space="0" w:color="auto"/>
        <w:left w:val="none" w:sz="0" w:space="0" w:color="auto"/>
        <w:bottom w:val="none" w:sz="0" w:space="0" w:color="auto"/>
        <w:right w:val="none" w:sz="0" w:space="0" w:color="auto"/>
      </w:divBdr>
      <w:divsChild>
        <w:div w:id="574629105">
          <w:marLeft w:val="0"/>
          <w:marRight w:val="0"/>
          <w:marTop w:val="0"/>
          <w:marBottom w:val="0"/>
          <w:divBdr>
            <w:top w:val="none" w:sz="0" w:space="0" w:color="auto"/>
            <w:left w:val="none" w:sz="0" w:space="0" w:color="auto"/>
            <w:bottom w:val="none" w:sz="0" w:space="0" w:color="auto"/>
            <w:right w:val="none" w:sz="0" w:space="0" w:color="auto"/>
          </w:divBdr>
          <w:divsChild>
            <w:div w:id="1002129000">
              <w:marLeft w:val="0"/>
              <w:marRight w:val="0"/>
              <w:marTop w:val="0"/>
              <w:marBottom w:val="450"/>
              <w:divBdr>
                <w:top w:val="none" w:sz="0" w:space="0" w:color="auto"/>
                <w:left w:val="none" w:sz="0" w:space="0" w:color="auto"/>
                <w:bottom w:val="none" w:sz="0" w:space="0" w:color="auto"/>
                <w:right w:val="none" w:sz="0" w:space="0" w:color="auto"/>
              </w:divBdr>
              <w:divsChild>
                <w:div w:id="445008703">
                  <w:marLeft w:val="300"/>
                  <w:marRight w:val="300"/>
                  <w:marTop w:val="300"/>
                  <w:marBottom w:val="300"/>
                  <w:divBdr>
                    <w:top w:val="none" w:sz="0" w:space="0" w:color="auto"/>
                    <w:left w:val="none" w:sz="0" w:space="0" w:color="auto"/>
                    <w:bottom w:val="none" w:sz="0" w:space="0" w:color="auto"/>
                    <w:right w:val="none" w:sz="0" w:space="0" w:color="auto"/>
                  </w:divBdr>
                  <w:divsChild>
                    <w:div w:id="1709992636">
                      <w:marLeft w:val="0"/>
                      <w:marRight w:val="0"/>
                      <w:marTop w:val="0"/>
                      <w:marBottom w:val="0"/>
                      <w:divBdr>
                        <w:top w:val="none" w:sz="0" w:space="0" w:color="auto"/>
                        <w:left w:val="none" w:sz="0" w:space="0" w:color="auto"/>
                        <w:bottom w:val="none" w:sz="0" w:space="0" w:color="auto"/>
                        <w:right w:val="none" w:sz="0" w:space="0" w:color="auto"/>
                      </w:divBdr>
                    </w:div>
                    <w:div w:id="1361008896">
                      <w:marLeft w:val="0"/>
                      <w:marRight w:val="0"/>
                      <w:marTop w:val="0"/>
                      <w:marBottom w:val="0"/>
                      <w:divBdr>
                        <w:top w:val="none" w:sz="0" w:space="0" w:color="auto"/>
                        <w:left w:val="none" w:sz="0" w:space="0" w:color="auto"/>
                        <w:bottom w:val="none" w:sz="0" w:space="0" w:color="auto"/>
                        <w:right w:val="none" w:sz="0" w:space="0" w:color="auto"/>
                      </w:divBdr>
                    </w:div>
                    <w:div w:id="1521433872">
                      <w:marLeft w:val="0"/>
                      <w:marRight w:val="0"/>
                      <w:marTop w:val="0"/>
                      <w:marBottom w:val="0"/>
                      <w:divBdr>
                        <w:top w:val="none" w:sz="0" w:space="0" w:color="auto"/>
                        <w:left w:val="none" w:sz="0" w:space="0" w:color="auto"/>
                        <w:bottom w:val="none" w:sz="0" w:space="0" w:color="auto"/>
                        <w:right w:val="none" w:sz="0" w:space="0" w:color="auto"/>
                      </w:divBdr>
                      <w:divsChild>
                        <w:div w:id="809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132477">
      <w:bodyDiv w:val="1"/>
      <w:marLeft w:val="0"/>
      <w:marRight w:val="0"/>
      <w:marTop w:val="0"/>
      <w:marBottom w:val="0"/>
      <w:divBdr>
        <w:top w:val="none" w:sz="0" w:space="0" w:color="auto"/>
        <w:left w:val="none" w:sz="0" w:space="0" w:color="auto"/>
        <w:bottom w:val="none" w:sz="0" w:space="0" w:color="auto"/>
        <w:right w:val="none" w:sz="0" w:space="0" w:color="auto"/>
      </w:divBdr>
      <w:divsChild>
        <w:div w:id="1913545609">
          <w:marLeft w:val="0"/>
          <w:marRight w:val="0"/>
          <w:marTop w:val="0"/>
          <w:marBottom w:val="0"/>
          <w:divBdr>
            <w:top w:val="none" w:sz="0" w:space="0" w:color="auto"/>
            <w:left w:val="none" w:sz="0" w:space="0" w:color="auto"/>
            <w:bottom w:val="none" w:sz="0" w:space="0" w:color="auto"/>
            <w:right w:val="none" w:sz="0" w:space="0" w:color="auto"/>
          </w:divBdr>
        </w:div>
      </w:divsChild>
    </w:div>
    <w:div w:id="708410625">
      <w:bodyDiv w:val="1"/>
      <w:marLeft w:val="0"/>
      <w:marRight w:val="0"/>
      <w:marTop w:val="0"/>
      <w:marBottom w:val="0"/>
      <w:divBdr>
        <w:top w:val="none" w:sz="0" w:space="0" w:color="auto"/>
        <w:left w:val="none" w:sz="0" w:space="0" w:color="auto"/>
        <w:bottom w:val="none" w:sz="0" w:space="0" w:color="auto"/>
        <w:right w:val="none" w:sz="0" w:space="0" w:color="auto"/>
      </w:divBdr>
    </w:div>
    <w:div w:id="1195271671">
      <w:bodyDiv w:val="1"/>
      <w:marLeft w:val="0"/>
      <w:marRight w:val="0"/>
      <w:marTop w:val="0"/>
      <w:marBottom w:val="0"/>
      <w:divBdr>
        <w:top w:val="none" w:sz="0" w:space="0" w:color="auto"/>
        <w:left w:val="none" w:sz="0" w:space="0" w:color="auto"/>
        <w:bottom w:val="none" w:sz="0" w:space="0" w:color="auto"/>
        <w:right w:val="none" w:sz="0" w:space="0" w:color="auto"/>
      </w:divBdr>
      <w:divsChild>
        <w:div w:id="603270589">
          <w:marLeft w:val="0"/>
          <w:marRight w:val="0"/>
          <w:marTop w:val="0"/>
          <w:marBottom w:val="0"/>
          <w:divBdr>
            <w:top w:val="none" w:sz="0" w:space="0" w:color="auto"/>
            <w:left w:val="none" w:sz="0" w:space="0" w:color="auto"/>
            <w:bottom w:val="none" w:sz="0" w:space="0" w:color="auto"/>
            <w:right w:val="none" w:sz="0" w:space="0" w:color="auto"/>
          </w:divBdr>
          <w:divsChild>
            <w:div w:id="2101752453">
              <w:marLeft w:val="0"/>
              <w:marRight w:val="0"/>
              <w:marTop w:val="0"/>
              <w:marBottom w:val="0"/>
              <w:divBdr>
                <w:top w:val="none" w:sz="0" w:space="0" w:color="auto"/>
                <w:left w:val="none" w:sz="0" w:space="0" w:color="auto"/>
                <w:bottom w:val="none" w:sz="0" w:space="0" w:color="auto"/>
                <w:right w:val="none" w:sz="0" w:space="0" w:color="auto"/>
              </w:divBdr>
              <w:divsChild>
                <w:div w:id="4973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79849">
      <w:bodyDiv w:val="1"/>
      <w:marLeft w:val="0"/>
      <w:marRight w:val="0"/>
      <w:marTop w:val="0"/>
      <w:marBottom w:val="0"/>
      <w:divBdr>
        <w:top w:val="none" w:sz="0" w:space="0" w:color="auto"/>
        <w:left w:val="none" w:sz="0" w:space="0" w:color="auto"/>
        <w:bottom w:val="none" w:sz="0" w:space="0" w:color="auto"/>
        <w:right w:val="none" w:sz="0" w:space="0" w:color="auto"/>
      </w:divBdr>
      <w:divsChild>
        <w:div w:id="794525590">
          <w:marLeft w:val="0"/>
          <w:marRight w:val="0"/>
          <w:marTop w:val="0"/>
          <w:marBottom w:val="0"/>
          <w:divBdr>
            <w:top w:val="none" w:sz="0" w:space="0" w:color="auto"/>
            <w:left w:val="none" w:sz="0" w:space="0" w:color="auto"/>
            <w:bottom w:val="none" w:sz="0" w:space="0" w:color="auto"/>
            <w:right w:val="none" w:sz="0" w:space="0" w:color="auto"/>
          </w:divBdr>
        </w:div>
      </w:divsChild>
    </w:div>
    <w:div w:id="20581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2020-09-16T18:00:00Z</dcterms:created>
  <dcterms:modified xsi:type="dcterms:W3CDTF">2020-09-16T18:00:00Z</dcterms:modified>
</cp:coreProperties>
</file>