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31" w:type="dxa"/>
        <w:shd w:val="clear" w:color="auto" w:fill="FFFFFF"/>
        <w:tblCellMar>
          <w:top w:w="15" w:type="dxa"/>
          <w:left w:w="15" w:type="dxa"/>
          <w:bottom w:w="15" w:type="dxa"/>
          <w:right w:w="15" w:type="dxa"/>
        </w:tblCellMar>
        <w:tblLook w:val="04A0" w:firstRow="1" w:lastRow="0" w:firstColumn="1" w:lastColumn="0" w:noHBand="0" w:noVBand="1"/>
      </w:tblPr>
      <w:tblGrid>
        <w:gridCol w:w="9541"/>
        <w:gridCol w:w="2345"/>
        <w:gridCol w:w="2345"/>
      </w:tblGrid>
      <w:tr w:rsidR="00C25035" w:rsidRPr="00C25035" w:rsidTr="00C25035">
        <w:trPr>
          <w:gridAfter w:val="1"/>
        </w:trPr>
        <w:tc>
          <w:tcPr>
            <w:tcW w:w="0" w:type="auto"/>
            <w:gridSpan w:val="2"/>
            <w:shd w:val="clear" w:color="auto" w:fill="F9F9F9"/>
            <w:tcMar>
              <w:top w:w="300" w:type="dxa"/>
              <w:left w:w="150" w:type="dxa"/>
              <w:bottom w:w="300" w:type="dxa"/>
              <w:right w:w="150" w:type="dxa"/>
            </w:tcMar>
            <w:vAlign w:val="center"/>
            <w:hideMark/>
          </w:tcPr>
          <w:p w:rsidR="00C25035" w:rsidRPr="00C25035" w:rsidRDefault="00C25035" w:rsidP="00C25035">
            <w:pPr>
              <w:spacing w:before="150" w:after="150" w:line="240" w:lineRule="auto"/>
              <w:rPr>
                <w:rFonts w:ascii="Helvetica" w:eastAsia="Times New Roman" w:hAnsi="Helvetica" w:cs="Helvetica"/>
                <w:i/>
                <w:iCs/>
                <w:color w:val="888888"/>
                <w:sz w:val="18"/>
                <w:szCs w:val="18"/>
              </w:rPr>
            </w:pPr>
            <w:r w:rsidRPr="00C25035">
              <w:rPr>
                <w:rFonts w:ascii="Helvetica" w:eastAsia="Times New Roman" w:hAnsi="Helvetica" w:cs="Helvetica"/>
                <w:i/>
                <w:iCs/>
                <w:color w:val="888888"/>
                <w:sz w:val="18"/>
                <w:szCs w:val="18"/>
              </w:rPr>
              <w:t>  </w:t>
            </w:r>
            <w:bookmarkStart w:id="0" w:name="_GoBack"/>
            <w:r w:rsidRPr="00C25035">
              <w:rPr>
                <w:rFonts w:ascii="Helvetica" w:eastAsia="Times New Roman" w:hAnsi="Helvetica" w:cs="Helvetica"/>
                <w:color w:val="2D2D2D"/>
                <w:sz w:val="18"/>
                <w:szCs w:val="18"/>
              </w:rPr>
              <w:t>PBHE413 Special Operations in Emergency Medical Services</w:t>
            </w:r>
            <w:bookmarkEnd w:id="0"/>
          </w:p>
        </w:tc>
      </w:tr>
      <w:tr w:rsidR="00C25035" w:rsidRPr="00C25035" w:rsidTr="00C25035">
        <w:tc>
          <w:tcPr>
            <w:tcW w:w="0" w:type="auto"/>
            <w:shd w:val="clear" w:color="auto" w:fill="FFFFFF"/>
            <w:tcMar>
              <w:top w:w="300" w:type="dxa"/>
              <w:left w:w="150" w:type="dxa"/>
              <w:bottom w:w="300" w:type="dxa"/>
              <w:right w:w="150" w:type="dxa"/>
            </w:tcMar>
            <w:vAlign w:val="center"/>
            <w:hideMark/>
          </w:tcPr>
          <w:p w:rsidR="00C25035" w:rsidRPr="00C25035" w:rsidRDefault="00C25035" w:rsidP="00C25035">
            <w:pPr>
              <w:spacing w:before="150" w:after="150" w:line="240" w:lineRule="auto"/>
              <w:rPr>
                <w:rFonts w:ascii="Helvetica" w:eastAsia="Times New Roman" w:hAnsi="Helvetica" w:cs="Helvetica"/>
                <w:i/>
                <w:iCs/>
                <w:color w:val="888888"/>
                <w:sz w:val="18"/>
                <w:szCs w:val="18"/>
              </w:rPr>
            </w:pPr>
          </w:p>
        </w:tc>
        <w:tc>
          <w:tcPr>
            <w:tcW w:w="0" w:type="auto"/>
            <w:gridSpan w:val="2"/>
            <w:shd w:val="clear" w:color="auto" w:fill="FFFFFF"/>
            <w:tcMar>
              <w:top w:w="300" w:type="dxa"/>
              <w:left w:w="150" w:type="dxa"/>
              <w:bottom w:w="300" w:type="dxa"/>
              <w:right w:w="150" w:type="dxa"/>
            </w:tcMar>
            <w:vAlign w:val="center"/>
            <w:hideMark/>
          </w:tcPr>
          <w:p w:rsidR="00C25035" w:rsidRPr="00C25035" w:rsidRDefault="00C25035" w:rsidP="00C25035">
            <w:pPr>
              <w:spacing w:before="150" w:after="150" w:line="240" w:lineRule="auto"/>
              <w:rPr>
                <w:rFonts w:ascii="Helvetica" w:eastAsia="Times New Roman" w:hAnsi="Helvetica" w:cs="Helvetica"/>
                <w:i/>
                <w:iCs/>
                <w:color w:val="888888"/>
                <w:sz w:val="18"/>
                <w:szCs w:val="18"/>
              </w:rPr>
            </w:pPr>
            <w:r w:rsidRPr="00C25035">
              <w:rPr>
                <w:rFonts w:ascii="Helvetica" w:eastAsia="Times New Roman" w:hAnsi="Helvetica" w:cs="Helvetica"/>
                <w:i/>
                <w:iCs/>
                <w:color w:val="888888"/>
                <w:sz w:val="18"/>
                <w:szCs w:val="18"/>
              </w:rPr>
              <w:t>Academic Level : </w:t>
            </w:r>
            <w:r w:rsidRPr="00C25035">
              <w:rPr>
                <w:rFonts w:ascii="Helvetica" w:eastAsia="Times New Roman" w:hAnsi="Helvetica" w:cs="Helvetica"/>
                <w:color w:val="2D2D2D"/>
                <w:sz w:val="18"/>
                <w:szCs w:val="18"/>
              </w:rPr>
              <w:t>Bachelor</w:t>
            </w:r>
          </w:p>
        </w:tc>
      </w:tr>
      <w:tr w:rsidR="00C25035" w:rsidRPr="00C25035" w:rsidTr="00C25035">
        <w:tc>
          <w:tcPr>
            <w:tcW w:w="0" w:type="auto"/>
            <w:gridSpan w:val="3"/>
            <w:shd w:val="clear" w:color="auto" w:fill="F9F9F9"/>
            <w:tcMar>
              <w:top w:w="0" w:type="dxa"/>
              <w:left w:w="150" w:type="dxa"/>
              <w:bottom w:w="0" w:type="dxa"/>
              <w:right w:w="150" w:type="dxa"/>
            </w:tcMar>
            <w:vAlign w:val="center"/>
            <w:hideMark/>
          </w:tcPr>
          <w:p w:rsidR="00C25035" w:rsidRPr="00C25035" w:rsidRDefault="00C25035" w:rsidP="00C25035">
            <w:pPr>
              <w:spacing w:before="150" w:after="150" w:line="240" w:lineRule="auto"/>
              <w:rPr>
                <w:rFonts w:ascii="Helvetica" w:eastAsia="Times New Roman" w:hAnsi="Helvetica" w:cs="Helvetica"/>
                <w:i/>
                <w:iCs/>
                <w:color w:val="888888"/>
                <w:sz w:val="18"/>
                <w:szCs w:val="18"/>
              </w:rPr>
            </w:pPr>
            <w:r w:rsidRPr="00C25035">
              <w:rPr>
                <w:rFonts w:ascii="Helvetica" w:eastAsia="Times New Roman" w:hAnsi="Helvetica" w:cs="Helvetica"/>
                <w:i/>
                <w:iCs/>
                <w:color w:val="888888"/>
                <w:sz w:val="18"/>
                <w:szCs w:val="18"/>
              </w:rPr>
              <w:t>Paper details  </w:t>
            </w:r>
          </w:p>
          <w:p w:rsidR="00C25035" w:rsidRPr="00C25035" w:rsidRDefault="00C25035" w:rsidP="00C25035">
            <w:pPr>
              <w:spacing w:after="150" w:line="240" w:lineRule="auto"/>
              <w:rPr>
                <w:rFonts w:ascii="Helvetica" w:eastAsia="Times New Roman" w:hAnsi="Helvetica" w:cs="Helvetica"/>
                <w:color w:val="333333"/>
                <w:sz w:val="21"/>
                <w:szCs w:val="21"/>
              </w:rPr>
            </w:pPr>
            <w:r w:rsidRPr="00C25035">
              <w:rPr>
                <w:rFonts w:ascii="Helvetica" w:eastAsia="Times New Roman" w:hAnsi="Helvetica" w:cs="Helvetica"/>
                <w:color w:val="333333"/>
                <w:sz w:val="21"/>
                <w:szCs w:val="21"/>
              </w:rPr>
              <w:t>This course deals with the specialized issues associated with emergency medical services-those issues that are not commonplace or part of the everyday procedure. Topics include emergency medical services in mass casualty, biological chemical, and radiological incidents. The course also covers unique topics in emergency medical services, including the employment of services in complex contingencies, such as those faced when fire, police, terrorist, and other emergencies co-exist with the need to provide medical services on-scene and post-disaster.</w:t>
            </w:r>
            <w:r w:rsidRPr="00C25035">
              <w:rPr>
                <w:rFonts w:ascii="Helvetica" w:eastAsia="Times New Roman" w:hAnsi="Helvetica" w:cs="Helvetica"/>
                <w:color w:val="333333"/>
                <w:sz w:val="21"/>
                <w:szCs w:val="21"/>
              </w:rPr>
              <w:br/>
              <w:t>This course is designed to give students an opportunity to look beyond day-to-day field medical operations and investigate unusual, out of the ordinary response situations. It will cover overall disaster response and the operational problems that confront responders at every disaster scene. The issues that arise when caring for large numbers of victims will be discussed. This course will also address medical support in military tactical situations and in critical law enforcement responses such as SWAT operations. In this age of terrorist threats, we will discuss the unique aspects of the response to scenes involving weapons of mass destruction, including chemical, biological and radiological events. Perhaps most importantly, students will have the opportunity to evaluate the preparedness of their own communities and workplaces and hopefully learn from their classmates throughout the country about preparedness efforts in other areas.</w:t>
            </w:r>
            <w:r w:rsidRPr="00C25035">
              <w:rPr>
                <w:rFonts w:ascii="Helvetica" w:eastAsia="Times New Roman" w:hAnsi="Helvetica" w:cs="Helvetica"/>
                <w:color w:val="333333"/>
                <w:sz w:val="21"/>
                <w:szCs w:val="21"/>
              </w:rPr>
              <w:br/>
              <w:t>An important component of this course is the research paper. The paper can be on a topic of your choice, but it must relate directly to the course material. You must use at least four academic bibliographic sources (paper or online) in addition to the required course readings. The paper should be a minimum of 10 pages in length, not including the title, abstract (if written), or reference pages. The research paper should include an introduction of the topic, a body in which the topic is developed and references correctly cited in APA format, and a well-defined conclusion.</w:t>
            </w:r>
            <w:r w:rsidRPr="00C25035">
              <w:rPr>
                <w:rFonts w:ascii="Helvetica" w:eastAsia="Times New Roman" w:hAnsi="Helvetica" w:cs="Helvetica"/>
                <w:color w:val="333333"/>
                <w:sz w:val="21"/>
                <w:szCs w:val="21"/>
              </w:rPr>
              <w:br/>
            </w:r>
            <w:r w:rsidRPr="00C25035">
              <w:rPr>
                <w:rFonts w:ascii="Helvetica" w:eastAsia="Times New Roman" w:hAnsi="Helvetica" w:cs="Helvetica"/>
                <w:color w:val="333333"/>
                <w:sz w:val="21"/>
                <w:szCs w:val="21"/>
              </w:rPr>
              <w:br/>
              <w:t>I strongly suggest that, as part of your research, you take advantage of the university’s online library link. There is a wide variety of resources there including many full-text papers and articles. This may be of particular advantage to any of you who are deployed and do not have traditional library resources available to you.</w:t>
            </w:r>
            <w:r w:rsidRPr="00C25035">
              <w:rPr>
                <w:rFonts w:ascii="Helvetica" w:eastAsia="Times New Roman" w:hAnsi="Helvetica" w:cs="Helvetica"/>
                <w:color w:val="333333"/>
                <w:sz w:val="21"/>
                <w:szCs w:val="21"/>
              </w:rPr>
              <w:br/>
            </w:r>
            <w:r w:rsidRPr="00C25035">
              <w:rPr>
                <w:rFonts w:ascii="Helvetica" w:eastAsia="Times New Roman" w:hAnsi="Helvetica" w:cs="Helvetica"/>
                <w:color w:val="333333"/>
                <w:sz w:val="21"/>
                <w:szCs w:val="21"/>
              </w:rPr>
              <w:br/>
              <w:t>I also recommend that you contact me on the topic of your paper before you begin your research. The topic you choose may be too broad or too narrow, and a discussion may help you to focus so that your learning will be maximized and your paper will be the best it can be.</w:t>
            </w:r>
          </w:p>
        </w:tc>
      </w:tr>
    </w:tbl>
    <w:p w:rsidR="006410BC" w:rsidRDefault="006410BC"/>
    <w:sectPr w:rsidR="0064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39"/>
    <w:rsid w:val="00480C39"/>
    <w:rsid w:val="006410BC"/>
    <w:rsid w:val="00C25035"/>
    <w:rsid w:val="00D7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B20BD-0164-4EC2-845A-F3FC6D02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80C39"/>
  </w:style>
  <w:style w:type="paragraph" w:customStyle="1" w:styleId="text-info-title1">
    <w:name w:val="text-info-title1"/>
    <w:basedOn w:val="Normal"/>
    <w:rsid w:val="00480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80C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5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6622">
      <w:bodyDiv w:val="1"/>
      <w:marLeft w:val="0"/>
      <w:marRight w:val="0"/>
      <w:marTop w:val="0"/>
      <w:marBottom w:val="0"/>
      <w:divBdr>
        <w:top w:val="none" w:sz="0" w:space="0" w:color="auto"/>
        <w:left w:val="none" w:sz="0" w:space="0" w:color="auto"/>
        <w:bottom w:val="none" w:sz="0" w:space="0" w:color="auto"/>
        <w:right w:val="none" w:sz="0" w:space="0" w:color="auto"/>
      </w:divBdr>
      <w:divsChild>
        <w:div w:id="920985072">
          <w:marLeft w:val="0"/>
          <w:marRight w:val="0"/>
          <w:marTop w:val="0"/>
          <w:marBottom w:val="0"/>
          <w:divBdr>
            <w:top w:val="none" w:sz="0" w:space="0" w:color="auto"/>
            <w:left w:val="none" w:sz="0" w:space="0" w:color="auto"/>
            <w:bottom w:val="none" w:sz="0" w:space="0" w:color="auto"/>
            <w:right w:val="none" w:sz="0" w:space="0" w:color="auto"/>
          </w:divBdr>
        </w:div>
        <w:div w:id="319579874">
          <w:marLeft w:val="0"/>
          <w:marRight w:val="0"/>
          <w:marTop w:val="0"/>
          <w:marBottom w:val="0"/>
          <w:divBdr>
            <w:top w:val="none" w:sz="0" w:space="0" w:color="auto"/>
            <w:left w:val="none" w:sz="0" w:space="0" w:color="auto"/>
            <w:bottom w:val="none" w:sz="0" w:space="0" w:color="auto"/>
            <w:right w:val="none" w:sz="0" w:space="0" w:color="auto"/>
          </w:divBdr>
        </w:div>
      </w:divsChild>
    </w:div>
    <w:div w:id="483132477">
      <w:bodyDiv w:val="1"/>
      <w:marLeft w:val="0"/>
      <w:marRight w:val="0"/>
      <w:marTop w:val="0"/>
      <w:marBottom w:val="0"/>
      <w:divBdr>
        <w:top w:val="none" w:sz="0" w:space="0" w:color="auto"/>
        <w:left w:val="none" w:sz="0" w:space="0" w:color="auto"/>
        <w:bottom w:val="none" w:sz="0" w:space="0" w:color="auto"/>
        <w:right w:val="none" w:sz="0" w:space="0" w:color="auto"/>
      </w:divBdr>
      <w:divsChild>
        <w:div w:id="191354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2020-09-15T16:14:00Z</dcterms:created>
  <dcterms:modified xsi:type="dcterms:W3CDTF">2020-09-15T16:14:00Z</dcterms:modified>
</cp:coreProperties>
</file>