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5C2D9" w14:textId="77777777" w:rsidR="00A755F8" w:rsidRPr="00A755F8" w:rsidRDefault="00A755F8" w:rsidP="0028534C">
      <w:pPr>
        <w:spacing w:line="480" w:lineRule="auto"/>
        <w:jc w:val="center"/>
        <w:rPr>
          <w:rFonts w:ascii="Arial" w:hAnsi="Arial" w:cs="Arial"/>
          <w:sz w:val="24"/>
          <w:szCs w:val="24"/>
          <w:highlight w:val="lightGray"/>
        </w:rPr>
      </w:pPr>
      <w:r w:rsidRPr="00A755F8">
        <w:rPr>
          <w:rFonts w:ascii="Arial" w:hAnsi="Arial" w:cs="Arial"/>
          <w:sz w:val="24"/>
          <w:szCs w:val="24"/>
          <w:highlight w:val="lightGray"/>
        </w:rPr>
        <w:t>PLEASE DELETE ALL TEXT HIGHLIGHTED GREY</w:t>
      </w:r>
    </w:p>
    <w:p w14:paraId="6F10E688" w14:textId="77777777" w:rsidR="0020732C" w:rsidRDefault="00A755F8" w:rsidP="0028534C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A755F8">
        <w:rPr>
          <w:rFonts w:ascii="Arial" w:hAnsi="Arial" w:cs="Arial"/>
          <w:sz w:val="24"/>
          <w:szCs w:val="24"/>
          <w:highlight w:val="lightGray"/>
        </w:rPr>
        <w:t>BEFORE UPLOADING TO TURNITIN</w:t>
      </w:r>
    </w:p>
    <w:p w14:paraId="7668D83A" w14:textId="77777777" w:rsidR="0028534C" w:rsidRDefault="0028534C" w:rsidP="00965FA0">
      <w:pPr>
        <w:spacing w:line="480" w:lineRule="auto"/>
        <w:ind w:left="360" w:right="630"/>
        <w:jc w:val="center"/>
        <w:rPr>
          <w:rFonts w:ascii="Arial" w:hAnsi="Arial" w:cs="Arial"/>
          <w:sz w:val="24"/>
          <w:szCs w:val="24"/>
        </w:rPr>
      </w:pPr>
    </w:p>
    <w:p w14:paraId="2F3C2DC5" w14:textId="77777777" w:rsidR="00934408" w:rsidRDefault="0028534C" w:rsidP="00EC4C90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EC4C90">
        <w:rPr>
          <w:rFonts w:ascii="Arial" w:hAnsi="Arial" w:cs="Arial"/>
          <w:sz w:val="24"/>
          <w:szCs w:val="24"/>
        </w:rPr>
        <w:t>Title page</w:t>
      </w:r>
      <w:r w:rsidR="00412A92">
        <w:rPr>
          <w:rFonts w:ascii="Arial" w:hAnsi="Arial" w:cs="Arial"/>
          <w:sz w:val="24"/>
          <w:szCs w:val="24"/>
        </w:rPr>
        <w:t xml:space="preserve"> </w:t>
      </w:r>
    </w:p>
    <w:p w14:paraId="32B4AC6B" w14:textId="77777777" w:rsidR="0028534C" w:rsidRPr="00EC4C90" w:rsidRDefault="0028534C" w:rsidP="00EC4C90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EC4C90">
        <w:rPr>
          <w:rFonts w:ascii="Arial" w:hAnsi="Arial" w:cs="Arial"/>
          <w:sz w:val="24"/>
          <w:szCs w:val="24"/>
        </w:rPr>
        <w:t>Student Name</w:t>
      </w:r>
      <w:r w:rsidR="007B4671">
        <w:rPr>
          <w:rFonts w:ascii="Arial" w:hAnsi="Arial" w:cs="Arial"/>
          <w:sz w:val="24"/>
          <w:szCs w:val="24"/>
        </w:rPr>
        <w:t>:</w:t>
      </w:r>
    </w:p>
    <w:p w14:paraId="58475425" w14:textId="238F3D1E" w:rsidR="0028534C" w:rsidRPr="00EC4C90" w:rsidRDefault="00000C1B" w:rsidP="00EC4C90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Semester </w:t>
      </w:r>
      <w:r w:rsidR="003C1E9C">
        <w:rPr>
          <w:rFonts w:ascii="Arial" w:hAnsi="Arial" w:cs="Arial"/>
          <w:sz w:val="24"/>
          <w:szCs w:val="24"/>
        </w:rPr>
        <w:t>_</w:t>
      </w:r>
      <w:r w:rsidR="00934408">
        <w:rPr>
          <w:rFonts w:ascii="Arial" w:hAnsi="Arial" w:cs="Arial"/>
          <w:sz w:val="24"/>
          <w:szCs w:val="24"/>
        </w:rPr>
        <w:t>, 20</w:t>
      </w:r>
      <w:r w:rsidR="00220B04">
        <w:rPr>
          <w:rFonts w:ascii="Arial" w:hAnsi="Arial" w:cs="Arial"/>
          <w:sz w:val="24"/>
          <w:szCs w:val="24"/>
        </w:rPr>
        <w:t>2</w:t>
      </w:r>
      <w:r w:rsidR="003C1E9C">
        <w:rPr>
          <w:rFonts w:ascii="Arial" w:hAnsi="Arial" w:cs="Arial"/>
          <w:sz w:val="24"/>
          <w:szCs w:val="24"/>
        </w:rPr>
        <w:t>0</w:t>
      </w:r>
    </w:p>
    <w:p w14:paraId="4373F006" w14:textId="77777777" w:rsidR="00EC4C90" w:rsidRPr="00EC4C90" w:rsidRDefault="00EC4C90" w:rsidP="00EC4C90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EC4C90">
        <w:rPr>
          <w:rFonts w:ascii="Arial" w:hAnsi="Arial" w:cs="Arial"/>
          <w:sz w:val="24"/>
          <w:szCs w:val="24"/>
        </w:rPr>
        <w:t>Word count:</w:t>
      </w:r>
    </w:p>
    <w:p w14:paraId="51CBF530" w14:textId="77777777" w:rsidR="0028534C" w:rsidRPr="00EC4C90" w:rsidRDefault="0028534C" w:rsidP="00EC4C90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14:paraId="188A1891" w14:textId="77777777" w:rsidR="0028534C" w:rsidRPr="00EC4C90" w:rsidRDefault="0028534C" w:rsidP="00EC4C90">
      <w:pPr>
        <w:spacing w:line="480" w:lineRule="auto"/>
        <w:rPr>
          <w:rFonts w:ascii="Arial" w:hAnsi="Arial" w:cs="Arial"/>
          <w:sz w:val="24"/>
          <w:szCs w:val="24"/>
        </w:rPr>
      </w:pPr>
      <w:r w:rsidRPr="00EC4C90">
        <w:rPr>
          <w:rFonts w:ascii="Arial" w:hAnsi="Arial" w:cs="Arial"/>
          <w:sz w:val="24"/>
          <w:szCs w:val="24"/>
        </w:rPr>
        <w:br w:type="page"/>
      </w:r>
    </w:p>
    <w:p w14:paraId="04DD3C42" w14:textId="77777777" w:rsidR="0028534C" w:rsidRPr="00255B56" w:rsidRDefault="0028534C" w:rsidP="00255B56">
      <w:pPr>
        <w:spacing w:line="480" w:lineRule="auto"/>
        <w:rPr>
          <w:rFonts w:ascii="Arial" w:hAnsi="Arial" w:cs="Arial"/>
          <w:sz w:val="24"/>
          <w:szCs w:val="24"/>
        </w:rPr>
      </w:pPr>
      <w:r w:rsidRPr="00255B56">
        <w:rPr>
          <w:rFonts w:ascii="Arial" w:hAnsi="Arial" w:cs="Arial"/>
          <w:b/>
          <w:sz w:val="24"/>
          <w:szCs w:val="24"/>
        </w:rPr>
        <w:lastRenderedPageBreak/>
        <w:t>Introduction</w:t>
      </w:r>
      <w:r w:rsidRPr="00255B56">
        <w:rPr>
          <w:rFonts w:ascii="Arial" w:hAnsi="Arial" w:cs="Arial"/>
          <w:b/>
          <w:sz w:val="24"/>
          <w:szCs w:val="24"/>
          <w:highlight w:val="lightGray"/>
        </w:rPr>
        <w:t xml:space="preserve">: </w:t>
      </w:r>
      <w:r w:rsidR="00A46801" w:rsidRPr="00A46801">
        <w:rPr>
          <w:rFonts w:ascii="Arial" w:hAnsi="Arial" w:cs="Arial"/>
          <w:sz w:val="24"/>
          <w:szCs w:val="24"/>
          <w:highlight w:val="lightGray"/>
        </w:rPr>
        <w:t>10%</w:t>
      </w:r>
      <w:r w:rsidR="00A46801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="00A46801" w:rsidRPr="00A46801">
        <w:rPr>
          <w:rFonts w:ascii="Arial" w:hAnsi="Arial" w:cs="Arial"/>
          <w:sz w:val="24"/>
          <w:szCs w:val="24"/>
          <w:highlight w:val="lightGray"/>
        </w:rPr>
        <w:t xml:space="preserve">(250 </w:t>
      </w:r>
      <w:r w:rsidR="00A46801" w:rsidRPr="00255B56">
        <w:rPr>
          <w:rFonts w:ascii="Arial" w:hAnsi="Arial" w:cs="Arial"/>
          <w:sz w:val="24"/>
          <w:szCs w:val="24"/>
          <w:highlight w:val="lightGray"/>
        </w:rPr>
        <w:t xml:space="preserve">words </w:t>
      </w:r>
      <w:r w:rsidR="00934408" w:rsidRPr="00A46801">
        <w:rPr>
          <w:rFonts w:ascii="Arial" w:hAnsi="Arial" w:cs="Arial"/>
          <w:sz w:val="24"/>
          <w:szCs w:val="24"/>
          <w:highlight w:val="lightGray"/>
        </w:rPr>
        <w:t>approximately</w:t>
      </w:r>
      <w:r w:rsidR="00A46801">
        <w:rPr>
          <w:rFonts w:ascii="Arial" w:hAnsi="Arial" w:cs="Arial"/>
          <w:sz w:val="24"/>
          <w:szCs w:val="24"/>
          <w:highlight w:val="lightGray"/>
        </w:rPr>
        <w:t>)</w:t>
      </w:r>
      <w:r w:rsidR="007B4671" w:rsidRPr="00A46801">
        <w:rPr>
          <w:rFonts w:ascii="Arial" w:hAnsi="Arial" w:cs="Arial"/>
          <w:sz w:val="24"/>
          <w:szCs w:val="24"/>
          <w:highlight w:val="lightGray"/>
        </w:rPr>
        <w:t xml:space="preserve"> </w:t>
      </w:r>
    </w:p>
    <w:p w14:paraId="365D71B1" w14:textId="77777777" w:rsidR="0028534C" w:rsidRDefault="0028534C" w:rsidP="00255B56">
      <w:pPr>
        <w:spacing w:line="480" w:lineRule="auto"/>
        <w:rPr>
          <w:rFonts w:ascii="Arial" w:hAnsi="Arial" w:cs="Arial"/>
          <w:sz w:val="24"/>
          <w:szCs w:val="24"/>
        </w:rPr>
      </w:pPr>
      <w:r w:rsidRPr="00255B56">
        <w:rPr>
          <w:rFonts w:ascii="Arial" w:hAnsi="Arial" w:cs="Arial"/>
          <w:b/>
          <w:sz w:val="24"/>
          <w:szCs w:val="24"/>
          <w:highlight w:val="lightGray"/>
        </w:rPr>
        <w:t>Body</w:t>
      </w:r>
      <w:r w:rsidR="00A46801">
        <w:rPr>
          <w:rFonts w:ascii="Arial" w:hAnsi="Arial" w:cs="Arial"/>
          <w:b/>
          <w:sz w:val="24"/>
          <w:szCs w:val="24"/>
          <w:highlight w:val="lightGray"/>
        </w:rPr>
        <w:t>:</w:t>
      </w:r>
      <w:r w:rsidR="00D00AE5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="00A46801" w:rsidRPr="00A46801">
        <w:rPr>
          <w:rFonts w:ascii="Arial" w:hAnsi="Arial" w:cs="Arial"/>
          <w:sz w:val="24"/>
          <w:szCs w:val="24"/>
          <w:highlight w:val="lightGray"/>
        </w:rPr>
        <w:t>20</w:t>
      </w:r>
      <w:r w:rsidR="00D00AE5" w:rsidRPr="00A46801">
        <w:rPr>
          <w:rFonts w:ascii="Arial" w:hAnsi="Arial" w:cs="Arial"/>
          <w:sz w:val="24"/>
          <w:szCs w:val="24"/>
          <w:highlight w:val="lightGray"/>
        </w:rPr>
        <w:t xml:space="preserve">00 words </w:t>
      </w:r>
      <w:r w:rsidR="00A46801">
        <w:rPr>
          <w:rFonts w:ascii="Arial" w:hAnsi="Arial" w:cs="Arial"/>
          <w:sz w:val="24"/>
          <w:szCs w:val="24"/>
          <w:highlight w:val="lightGray"/>
        </w:rPr>
        <w:t>(</w:t>
      </w:r>
      <w:r w:rsidR="00D00AE5" w:rsidRPr="00A46801">
        <w:rPr>
          <w:rFonts w:ascii="Arial" w:hAnsi="Arial" w:cs="Arial"/>
          <w:sz w:val="24"/>
          <w:szCs w:val="24"/>
          <w:highlight w:val="lightGray"/>
        </w:rPr>
        <w:t>+/- 10%</w:t>
      </w:r>
      <w:r w:rsidR="00A46801">
        <w:rPr>
          <w:rFonts w:ascii="Arial" w:hAnsi="Arial" w:cs="Arial"/>
          <w:sz w:val="24"/>
          <w:szCs w:val="24"/>
          <w:highlight w:val="lightGray"/>
        </w:rPr>
        <w:t xml:space="preserve"> </w:t>
      </w:r>
      <w:r w:rsidR="00A46801" w:rsidRPr="00A46801">
        <w:rPr>
          <w:rFonts w:ascii="Arial" w:hAnsi="Arial" w:cs="Arial"/>
          <w:sz w:val="24"/>
          <w:szCs w:val="24"/>
          <w:highlight w:val="lightGray"/>
        </w:rPr>
        <w:t>approximately</w:t>
      </w:r>
      <w:r w:rsidR="00A46801">
        <w:rPr>
          <w:rFonts w:ascii="Arial" w:hAnsi="Arial" w:cs="Arial"/>
          <w:sz w:val="24"/>
          <w:szCs w:val="24"/>
        </w:rPr>
        <w:t>)</w:t>
      </w:r>
    </w:p>
    <w:p w14:paraId="39DF523E" w14:textId="77777777" w:rsidR="00A46801" w:rsidRPr="00A46801" w:rsidRDefault="00A46801" w:rsidP="00A46801">
      <w:pPr>
        <w:spacing w:line="480" w:lineRule="auto"/>
        <w:rPr>
          <w:rFonts w:ascii="Arial" w:hAnsi="Arial" w:cs="Arial"/>
          <w:sz w:val="24"/>
          <w:szCs w:val="24"/>
        </w:rPr>
      </w:pPr>
      <w:r w:rsidRPr="00A46801">
        <w:rPr>
          <w:rFonts w:ascii="Arial" w:hAnsi="Arial" w:cs="Arial"/>
          <w:b/>
          <w:sz w:val="24"/>
          <w:szCs w:val="24"/>
        </w:rPr>
        <w:t>Brief outline</w:t>
      </w:r>
      <w:r w:rsidRPr="00A46801">
        <w:rPr>
          <w:rFonts w:ascii="Arial" w:hAnsi="Arial" w:cs="Arial"/>
          <w:sz w:val="24"/>
          <w:szCs w:val="24"/>
        </w:rPr>
        <w:t xml:space="preserve"> of patient complex health condition</w:t>
      </w:r>
    </w:p>
    <w:p w14:paraId="4762DE2E" w14:textId="77777777" w:rsidR="00A46801" w:rsidRPr="00A46801" w:rsidRDefault="00A46801" w:rsidP="00A46801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A46801">
        <w:rPr>
          <w:rFonts w:ascii="Arial" w:hAnsi="Arial" w:cs="Arial"/>
          <w:b/>
          <w:sz w:val="24"/>
          <w:szCs w:val="24"/>
        </w:rPr>
        <w:t xml:space="preserve">Brief (high-level) analysis </w:t>
      </w:r>
      <w:r w:rsidRPr="00A46801">
        <w:rPr>
          <w:rFonts w:ascii="Arial" w:hAnsi="Arial" w:cs="Arial"/>
          <w:sz w:val="24"/>
          <w:szCs w:val="24"/>
        </w:rPr>
        <w:t>anatomy and physiology</w:t>
      </w:r>
      <w:r w:rsidRPr="00A46801">
        <w:rPr>
          <w:rFonts w:ascii="Arial" w:eastAsia="Calibri" w:hAnsi="Arial" w:cs="Arial"/>
          <w:sz w:val="24"/>
          <w:szCs w:val="24"/>
        </w:rPr>
        <w:t xml:space="preserve"> of complex concepts related to specialty patient at postgraduate level</w:t>
      </w:r>
    </w:p>
    <w:p w14:paraId="36F25364" w14:textId="77777777" w:rsidR="00A46801" w:rsidRPr="00A46801" w:rsidRDefault="00A46801" w:rsidP="00A46801">
      <w:pPr>
        <w:spacing w:after="92" w:line="480" w:lineRule="auto"/>
        <w:ind w:left="60"/>
        <w:rPr>
          <w:rFonts w:ascii="Arial" w:hAnsi="Arial" w:cs="Arial"/>
          <w:sz w:val="24"/>
          <w:szCs w:val="24"/>
        </w:rPr>
      </w:pPr>
      <w:r w:rsidRPr="00A46801">
        <w:rPr>
          <w:rFonts w:ascii="Arial" w:hAnsi="Arial" w:cs="Arial"/>
          <w:b/>
          <w:sz w:val="24"/>
          <w:szCs w:val="24"/>
        </w:rPr>
        <w:t xml:space="preserve">Analysis </w:t>
      </w:r>
      <w:r w:rsidRPr="00A46801">
        <w:rPr>
          <w:rFonts w:ascii="Arial" w:hAnsi="Arial" w:cs="Arial"/>
          <w:sz w:val="24"/>
          <w:szCs w:val="24"/>
        </w:rPr>
        <w:t xml:space="preserve"> pathophysiological concepts of the complex concepts related to specialty patient at postgraduate level</w:t>
      </w:r>
    </w:p>
    <w:p w14:paraId="09760484" w14:textId="77777777" w:rsidR="00A46801" w:rsidRPr="00A46801" w:rsidRDefault="00A46801" w:rsidP="00A46801">
      <w:pPr>
        <w:spacing w:after="92" w:line="480" w:lineRule="auto"/>
        <w:ind w:left="60"/>
        <w:rPr>
          <w:rFonts w:ascii="Arial" w:hAnsi="Arial" w:cs="Arial"/>
          <w:sz w:val="24"/>
          <w:szCs w:val="24"/>
        </w:rPr>
      </w:pPr>
      <w:r w:rsidRPr="00A46801">
        <w:rPr>
          <w:rFonts w:ascii="Arial" w:hAnsi="Arial" w:cs="Arial"/>
          <w:b/>
          <w:sz w:val="24"/>
          <w:szCs w:val="24"/>
        </w:rPr>
        <w:t xml:space="preserve">Evaluate </w:t>
      </w:r>
      <w:r w:rsidRPr="00A46801">
        <w:rPr>
          <w:rFonts w:ascii="Arial" w:hAnsi="Arial" w:cs="Arial"/>
          <w:sz w:val="24"/>
          <w:szCs w:val="24"/>
        </w:rPr>
        <w:t xml:space="preserve">science underpinning </w:t>
      </w:r>
      <w:r w:rsidRPr="00A46801">
        <w:rPr>
          <w:rFonts w:ascii="Arial" w:hAnsi="Arial" w:cs="Arial"/>
          <w:b/>
          <w:sz w:val="24"/>
          <w:szCs w:val="24"/>
        </w:rPr>
        <w:t>pharmacotherapy</w:t>
      </w:r>
      <w:r w:rsidRPr="00A46801">
        <w:rPr>
          <w:rFonts w:ascii="Arial" w:hAnsi="Arial" w:cs="Arial"/>
          <w:sz w:val="24"/>
          <w:szCs w:val="24"/>
        </w:rPr>
        <w:t xml:space="preserve"> management of the patient’s condition </w:t>
      </w:r>
    </w:p>
    <w:p w14:paraId="0F97DF9F" w14:textId="77777777" w:rsidR="00A46801" w:rsidRPr="00A46801" w:rsidRDefault="00A46801" w:rsidP="00A46801">
      <w:pPr>
        <w:spacing w:after="92" w:line="480" w:lineRule="auto"/>
        <w:ind w:left="60"/>
        <w:rPr>
          <w:rFonts w:ascii="Arial" w:hAnsi="Arial" w:cs="Arial"/>
          <w:sz w:val="24"/>
          <w:szCs w:val="24"/>
        </w:rPr>
      </w:pPr>
      <w:r w:rsidRPr="00A46801">
        <w:rPr>
          <w:rFonts w:ascii="Arial" w:hAnsi="Arial" w:cs="Arial"/>
          <w:b/>
          <w:sz w:val="24"/>
          <w:szCs w:val="24"/>
        </w:rPr>
        <w:t xml:space="preserve">Evaluate </w:t>
      </w:r>
      <w:r w:rsidRPr="00A46801">
        <w:rPr>
          <w:rFonts w:ascii="Arial" w:hAnsi="Arial" w:cs="Arial"/>
          <w:sz w:val="24"/>
          <w:szCs w:val="24"/>
        </w:rPr>
        <w:t xml:space="preserve">science underpinning </w:t>
      </w:r>
      <w:r w:rsidRPr="00A46801">
        <w:rPr>
          <w:rFonts w:ascii="Arial" w:hAnsi="Arial" w:cs="Arial"/>
          <w:b/>
          <w:sz w:val="24"/>
          <w:szCs w:val="24"/>
        </w:rPr>
        <w:t>non-pharmacotherapy</w:t>
      </w:r>
      <w:r w:rsidRPr="00A46801">
        <w:rPr>
          <w:rFonts w:ascii="Arial" w:hAnsi="Arial" w:cs="Arial"/>
          <w:sz w:val="24"/>
          <w:szCs w:val="24"/>
        </w:rPr>
        <w:t xml:space="preserve"> management of the patient’s condition</w:t>
      </w:r>
    </w:p>
    <w:p w14:paraId="506A9BEB" w14:textId="77777777" w:rsidR="00A46801" w:rsidRPr="00A46801" w:rsidRDefault="00A46801" w:rsidP="00A46801">
      <w:pPr>
        <w:spacing w:after="92" w:line="480" w:lineRule="auto"/>
        <w:ind w:left="60"/>
        <w:rPr>
          <w:rFonts w:ascii="Arial" w:hAnsi="Arial" w:cs="Arial"/>
          <w:sz w:val="24"/>
          <w:szCs w:val="24"/>
        </w:rPr>
      </w:pPr>
      <w:r w:rsidRPr="00A46801">
        <w:rPr>
          <w:rFonts w:ascii="Arial" w:hAnsi="Arial" w:cs="Arial"/>
          <w:b/>
          <w:sz w:val="24"/>
          <w:szCs w:val="24"/>
        </w:rPr>
        <w:t xml:space="preserve">Critical analysis and application </w:t>
      </w:r>
      <w:r w:rsidRPr="00A46801">
        <w:rPr>
          <w:rFonts w:ascii="Arial" w:hAnsi="Arial" w:cs="Arial"/>
          <w:sz w:val="24"/>
          <w:szCs w:val="24"/>
        </w:rPr>
        <w:t>high quality evidence underpinning approaches to care (consider curative, preventative, rehabilitative, palliative) for the specialty patient</w:t>
      </w:r>
      <w:r w:rsidR="006B1C50">
        <w:rPr>
          <w:rFonts w:ascii="Arial" w:hAnsi="Arial" w:cs="Arial"/>
          <w:sz w:val="24"/>
          <w:szCs w:val="24"/>
        </w:rPr>
        <w:t xml:space="preserve">. This is where you will consider </w:t>
      </w:r>
      <w:r w:rsidR="00201216">
        <w:rPr>
          <w:rFonts w:ascii="Arial" w:hAnsi="Arial" w:cs="Arial"/>
          <w:sz w:val="24"/>
          <w:szCs w:val="24"/>
        </w:rPr>
        <w:t>your current practice versus evidence in the literature. You may need to consider changes to practice, or you may feel comfortable that your practice is supported by high-quality research evidence.</w:t>
      </w:r>
    </w:p>
    <w:p w14:paraId="24EC7950" w14:textId="77777777" w:rsidR="00A46801" w:rsidRPr="00255B56" w:rsidRDefault="00D372E4" w:rsidP="00A46801">
      <w:pPr>
        <w:spacing w:line="480" w:lineRule="auto"/>
        <w:rPr>
          <w:rFonts w:ascii="Arial" w:hAnsi="Arial" w:cs="Arial"/>
          <w:sz w:val="24"/>
          <w:szCs w:val="24"/>
        </w:rPr>
      </w:pPr>
      <w:r w:rsidRPr="00EC4C90">
        <w:rPr>
          <w:rFonts w:ascii="Arial" w:eastAsia="Arial" w:hAnsi="Arial" w:cs="Arial"/>
          <w:b/>
          <w:sz w:val="24"/>
          <w:szCs w:val="24"/>
        </w:rPr>
        <w:t>Conclusion</w:t>
      </w:r>
      <w:r w:rsidRPr="00A755F8">
        <w:rPr>
          <w:rFonts w:ascii="Arial" w:eastAsia="Arial" w:hAnsi="Arial" w:cs="Arial"/>
          <w:b/>
          <w:sz w:val="24"/>
          <w:szCs w:val="24"/>
          <w:highlight w:val="lightGray"/>
        </w:rPr>
        <w:t xml:space="preserve">: </w:t>
      </w:r>
      <w:r w:rsidR="00A46801" w:rsidRPr="00A46801">
        <w:rPr>
          <w:rFonts w:ascii="Arial" w:hAnsi="Arial" w:cs="Arial"/>
          <w:sz w:val="24"/>
          <w:szCs w:val="24"/>
          <w:highlight w:val="lightGray"/>
        </w:rPr>
        <w:t>10%</w:t>
      </w:r>
      <w:r w:rsidR="00A46801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="00A46801" w:rsidRPr="00A46801">
        <w:rPr>
          <w:rFonts w:ascii="Arial" w:hAnsi="Arial" w:cs="Arial"/>
          <w:sz w:val="24"/>
          <w:szCs w:val="24"/>
          <w:highlight w:val="lightGray"/>
        </w:rPr>
        <w:t xml:space="preserve">(250 </w:t>
      </w:r>
      <w:r w:rsidR="00A46801" w:rsidRPr="00255B56">
        <w:rPr>
          <w:rFonts w:ascii="Arial" w:hAnsi="Arial" w:cs="Arial"/>
          <w:sz w:val="24"/>
          <w:szCs w:val="24"/>
          <w:highlight w:val="lightGray"/>
        </w:rPr>
        <w:t xml:space="preserve">words </w:t>
      </w:r>
      <w:r w:rsidR="00A46801" w:rsidRPr="00A46801">
        <w:rPr>
          <w:rFonts w:ascii="Arial" w:hAnsi="Arial" w:cs="Arial"/>
          <w:sz w:val="24"/>
          <w:szCs w:val="24"/>
          <w:highlight w:val="lightGray"/>
        </w:rPr>
        <w:t>approximately</w:t>
      </w:r>
      <w:r w:rsidR="00A46801">
        <w:rPr>
          <w:rFonts w:ascii="Arial" w:hAnsi="Arial" w:cs="Arial"/>
          <w:sz w:val="24"/>
          <w:szCs w:val="24"/>
          <w:highlight w:val="lightGray"/>
        </w:rPr>
        <w:t>)</w:t>
      </w:r>
      <w:r w:rsidR="00A46801" w:rsidRPr="00A46801">
        <w:rPr>
          <w:rFonts w:ascii="Arial" w:hAnsi="Arial" w:cs="Arial"/>
          <w:sz w:val="24"/>
          <w:szCs w:val="24"/>
          <w:highlight w:val="lightGray"/>
        </w:rPr>
        <w:t xml:space="preserve"> </w:t>
      </w:r>
    </w:p>
    <w:p w14:paraId="1EF6BDF8" w14:textId="77777777" w:rsidR="00D372E4" w:rsidRPr="00000C1B" w:rsidRDefault="00D372E4" w:rsidP="007B4671">
      <w:pPr>
        <w:widowControl w:val="0"/>
        <w:tabs>
          <w:tab w:val="left" w:pos="1244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</w:p>
    <w:p w14:paraId="7AE286A4" w14:textId="77777777" w:rsidR="007B4671" w:rsidRDefault="007B4671" w:rsidP="007B4671">
      <w:pPr>
        <w:spacing w:line="48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5F544094" w14:textId="77777777" w:rsidR="0028534C" w:rsidRPr="00A755F8" w:rsidRDefault="0028534C" w:rsidP="00A755F8">
      <w:pPr>
        <w:widowControl w:val="0"/>
        <w:tabs>
          <w:tab w:val="left" w:pos="1244"/>
        </w:tabs>
        <w:spacing w:after="0" w:line="480" w:lineRule="auto"/>
        <w:rPr>
          <w:rFonts w:ascii="Arial" w:eastAsia="Arial" w:hAnsi="Arial" w:cs="Arial"/>
          <w:b/>
          <w:sz w:val="24"/>
          <w:szCs w:val="24"/>
          <w:highlight w:val="lightGray"/>
        </w:rPr>
      </w:pPr>
      <w:r w:rsidRPr="00EC4C90">
        <w:rPr>
          <w:rFonts w:ascii="Arial" w:eastAsia="Arial" w:hAnsi="Arial" w:cs="Arial"/>
          <w:b/>
          <w:sz w:val="24"/>
          <w:szCs w:val="24"/>
        </w:rPr>
        <w:lastRenderedPageBreak/>
        <w:t>References</w:t>
      </w:r>
      <w:r w:rsidR="00000C1B">
        <w:rPr>
          <w:rFonts w:ascii="Arial" w:eastAsia="Arial" w:hAnsi="Arial" w:cs="Arial"/>
          <w:b/>
          <w:sz w:val="24"/>
          <w:szCs w:val="24"/>
        </w:rPr>
        <w:t xml:space="preserve"> </w:t>
      </w:r>
      <w:r w:rsidR="00000C1B" w:rsidRPr="00A755F8">
        <w:rPr>
          <w:rFonts w:ascii="Arial" w:eastAsia="Arial" w:hAnsi="Arial" w:cs="Arial"/>
          <w:b/>
          <w:sz w:val="24"/>
          <w:szCs w:val="24"/>
          <w:highlight w:val="lightGray"/>
        </w:rPr>
        <w:t>(</w:t>
      </w:r>
      <w:r w:rsidR="00255B56">
        <w:rPr>
          <w:rFonts w:ascii="Arial" w:eastAsia="Arial" w:hAnsi="Arial" w:cs="Arial"/>
          <w:b/>
          <w:sz w:val="24"/>
          <w:szCs w:val="24"/>
          <w:highlight w:val="lightGray"/>
        </w:rPr>
        <w:t>QUALITY NOT QUANTITY, HIGH LEVEL RESEARCH BASED</w:t>
      </w:r>
      <w:r w:rsidR="00A46801">
        <w:rPr>
          <w:rFonts w:ascii="Arial" w:eastAsia="Arial" w:hAnsi="Arial" w:cs="Arial"/>
          <w:b/>
          <w:sz w:val="24"/>
          <w:szCs w:val="24"/>
          <w:highlight w:val="lightGray"/>
        </w:rPr>
        <w:t>, CLINICAL PRACTICE GUIDELINES, META/SYSTEMATIC SYNTHESIS/ANALYSIS, PRIMARY RESEARCH</w:t>
      </w:r>
      <w:r w:rsidR="00000C1B" w:rsidRPr="00A755F8">
        <w:rPr>
          <w:rFonts w:ascii="Arial" w:eastAsia="Arial" w:hAnsi="Arial" w:cs="Arial"/>
          <w:b/>
          <w:sz w:val="24"/>
          <w:szCs w:val="24"/>
          <w:highlight w:val="lightGray"/>
        </w:rPr>
        <w:t>)</w:t>
      </w:r>
    </w:p>
    <w:p w14:paraId="3E3E6979" w14:textId="77777777" w:rsidR="0028534C" w:rsidRPr="00EC4C90" w:rsidRDefault="0028534C" w:rsidP="007B4671">
      <w:pPr>
        <w:widowControl w:val="0"/>
        <w:tabs>
          <w:tab w:val="left" w:pos="1244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</w:p>
    <w:p w14:paraId="7B611C86" w14:textId="77777777" w:rsidR="0028534C" w:rsidRPr="00EC4C90" w:rsidRDefault="0028534C" w:rsidP="007B4671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28534C" w:rsidRPr="00EC4C90" w:rsidSect="00255B56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F6F4D" w14:textId="77777777" w:rsidR="007D0150" w:rsidRDefault="007D0150" w:rsidP="0028534C">
      <w:pPr>
        <w:spacing w:after="0" w:line="240" w:lineRule="auto"/>
      </w:pPr>
      <w:r>
        <w:separator/>
      </w:r>
    </w:p>
  </w:endnote>
  <w:endnote w:type="continuationSeparator" w:id="0">
    <w:p w14:paraId="45D70871" w14:textId="77777777" w:rsidR="007D0150" w:rsidRDefault="007D0150" w:rsidP="0028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EC715" w14:textId="77777777" w:rsidR="00255B56" w:rsidRDefault="00255B56">
    <w:pPr>
      <w:pStyle w:val="Footer"/>
      <w:jc w:val="right"/>
    </w:pPr>
  </w:p>
  <w:p w14:paraId="57D85C3A" w14:textId="77777777" w:rsidR="0028534C" w:rsidRDefault="00285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E29AD" w14:textId="77777777" w:rsidR="007D0150" w:rsidRDefault="007D0150" w:rsidP="0028534C">
      <w:pPr>
        <w:spacing w:after="0" w:line="240" w:lineRule="auto"/>
      </w:pPr>
      <w:r>
        <w:separator/>
      </w:r>
    </w:p>
  </w:footnote>
  <w:footnote w:type="continuationSeparator" w:id="0">
    <w:p w14:paraId="732D6182" w14:textId="77777777" w:rsidR="007D0150" w:rsidRDefault="007D0150" w:rsidP="0028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11416168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42E1E2" w14:textId="699C5FAF" w:rsidR="00F9723E" w:rsidRPr="00255B56" w:rsidRDefault="00F9723E" w:rsidP="00F9723E">
        <w:pPr>
          <w:pStyle w:val="Header"/>
          <w:rPr>
            <w:rFonts w:ascii="Times New Roman" w:hAnsi="Times New Roman" w:cs="Times New Roman"/>
            <w:sz w:val="24"/>
            <w:szCs w:val="24"/>
          </w:rPr>
        </w:pPr>
      </w:p>
      <w:p w14:paraId="4FE08EB7" w14:textId="5807743E" w:rsidR="00255B56" w:rsidRPr="007811B4" w:rsidRDefault="0014166A" w:rsidP="0014166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55B56">
          <w:rPr>
            <w:rFonts w:ascii="Times New Roman" w:hAnsi="Times New Roman" w:cs="Times New Roman"/>
            <w:sz w:val="24"/>
            <w:szCs w:val="24"/>
          </w:rPr>
          <w:tab/>
        </w:r>
        <w:r w:rsidR="007811B4" w:rsidRPr="007811B4">
          <w:rPr>
            <w:rFonts w:ascii="Times New Roman" w:hAnsi="Times New Roman" w:cs="Times New Roman"/>
            <w:sz w:val="24"/>
            <w:szCs w:val="24"/>
          </w:rPr>
          <w:tab/>
        </w:r>
        <w:r w:rsidR="00255B56" w:rsidRPr="007811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5B56" w:rsidRPr="007811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255B56" w:rsidRPr="007811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5B56" w:rsidRPr="007811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255B56" w:rsidRPr="007811B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4CFE6CE" w14:textId="77777777" w:rsidR="00934408" w:rsidRDefault="00934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2B001" w14:textId="462B9E91" w:rsidR="00255B56" w:rsidRPr="00255B56" w:rsidRDefault="00255B56" w:rsidP="00F9723E">
    <w:pPr>
      <w:pStyle w:val="Header"/>
      <w:rPr>
        <w:rFonts w:ascii="Times New Roman" w:hAnsi="Times New Roman" w:cs="Times New Roman"/>
        <w:sz w:val="24"/>
        <w:szCs w:val="24"/>
      </w:rPr>
    </w:pPr>
    <w:r w:rsidRPr="00255B56">
      <w:rPr>
        <w:rFonts w:ascii="Times New Roman" w:hAnsi="Times New Roman" w:cs="Times New Roman"/>
        <w:sz w:val="24"/>
        <w:szCs w:val="24"/>
      </w:rPr>
      <w:tab/>
    </w:r>
    <w:r w:rsidRPr="00255B56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17817900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55B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5B5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5B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55B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5B5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4BC6C531" w14:textId="77777777" w:rsidR="00255B56" w:rsidRDefault="00255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E3FFB"/>
    <w:multiLevelType w:val="hybridMultilevel"/>
    <w:tmpl w:val="7DAA4AC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B37948"/>
    <w:multiLevelType w:val="hybridMultilevel"/>
    <w:tmpl w:val="2DE06D46"/>
    <w:lvl w:ilvl="0" w:tplc="964C849A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hint="default"/>
        <w:spacing w:val="1"/>
        <w:sz w:val="23"/>
        <w:szCs w:val="23"/>
      </w:rPr>
    </w:lvl>
    <w:lvl w:ilvl="1" w:tplc="8632A0F2">
      <w:start w:val="1"/>
      <w:numFmt w:val="bullet"/>
      <w:lvlText w:val="•"/>
      <w:lvlJc w:val="left"/>
      <w:pPr>
        <w:ind w:left="1474" w:hanging="567"/>
      </w:pPr>
      <w:rPr>
        <w:rFonts w:hint="default"/>
      </w:rPr>
    </w:lvl>
    <w:lvl w:ilvl="2" w:tplc="E7928526">
      <w:start w:val="1"/>
      <w:numFmt w:val="bullet"/>
      <w:lvlText w:val="•"/>
      <w:lvlJc w:val="left"/>
      <w:pPr>
        <w:ind w:left="2382" w:hanging="567"/>
      </w:pPr>
      <w:rPr>
        <w:rFonts w:hint="default"/>
      </w:rPr>
    </w:lvl>
    <w:lvl w:ilvl="3" w:tplc="78FAA176">
      <w:start w:val="1"/>
      <w:numFmt w:val="bullet"/>
      <w:lvlText w:val="•"/>
      <w:lvlJc w:val="left"/>
      <w:pPr>
        <w:ind w:left="3290" w:hanging="567"/>
      </w:pPr>
      <w:rPr>
        <w:rFonts w:hint="default"/>
      </w:rPr>
    </w:lvl>
    <w:lvl w:ilvl="4" w:tplc="CCDEF064">
      <w:start w:val="1"/>
      <w:numFmt w:val="bullet"/>
      <w:lvlText w:val="•"/>
      <w:lvlJc w:val="left"/>
      <w:pPr>
        <w:ind w:left="4197" w:hanging="567"/>
      </w:pPr>
      <w:rPr>
        <w:rFonts w:hint="default"/>
      </w:rPr>
    </w:lvl>
    <w:lvl w:ilvl="5" w:tplc="C6567448">
      <w:start w:val="1"/>
      <w:numFmt w:val="bullet"/>
      <w:lvlText w:val="•"/>
      <w:lvlJc w:val="left"/>
      <w:pPr>
        <w:ind w:left="5105" w:hanging="567"/>
      </w:pPr>
      <w:rPr>
        <w:rFonts w:hint="default"/>
      </w:rPr>
    </w:lvl>
    <w:lvl w:ilvl="6" w:tplc="8E76B048">
      <w:start w:val="1"/>
      <w:numFmt w:val="bullet"/>
      <w:lvlText w:val="•"/>
      <w:lvlJc w:val="left"/>
      <w:pPr>
        <w:ind w:left="6012" w:hanging="567"/>
      </w:pPr>
      <w:rPr>
        <w:rFonts w:hint="default"/>
      </w:rPr>
    </w:lvl>
    <w:lvl w:ilvl="7" w:tplc="6BA0671C">
      <w:start w:val="1"/>
      <w:numFmt w:val="bullet"/>
      <w:lvlText w:val="•"/>
      <w:lvlJc w:val="left"/>
      <w:pPr>
        <w:ind w:left="6920" w:hanging="567"/>
      </w:pPr>
      <w:rPr>
        <w:rFonts w:hint="default"/>
      </w:rPr>
    </w:lvl>
    <w:lvl w:ilvl="8" w:tplc="FEE8995E">
      <w:start w:val="1"/>
      <w:numFmt w:val="bullet"/>
      <w:lvlText w:val="•"/>
      <w:lvlJc w:val="left"/>
      <w:pPr>
        <w:ind w:left="7828" w:hanging="567"/>
      </w:pPr>
      <w:rPr>
        <w:rFonts w:hint="default"/>
      </w:rPr>
    </w:lvl>
  </w:abstractNum>
  <w:abstractNum w:abstractNumId="2" w15:restartNumberingAfterBreak="0">
    <w:nsid w:val="27830615"/>
    <w:multiLevelType w:val="hybridMultilevel"/>
    <w:tmpl w:val="E1EE29D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CD49CA"/>
    <w:multiLevelType w:val="hybridMultilevel"/>
    <w:tmpl w:val="02FE1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6606B"/>
    <w:multiLevelType w:val="hybridMultilevel"/>
    <w:tmpl w:val="61D25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25487"/>
    <w:multiLevelType w:val="hybridMultilevel"/>
    <w:tmpl w:val="0366A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34C"/>
    <w:rsid w:val="00000C1B"/>
    <w:rsid w:val="000B1EFF"/>
    <w:rsid w:val="0014166A"/>
    <w:rsid w:val="00201216"/>
    <w:rsid w:val="00213745"/>
    <w:rsid w:val="00220B04"/>
    <w:rsid w:val="00255B56"/>
    <w:rsid w:val="0028534C"/>
    <w:rsid w:val="002A4BCA"/>
    <w:rsid w:val="002A7E55"/>
    <w:rsid w:val="003C1E9C"/>
    <w:rsid w:val="00412A92"/>
    <w:rsid w:val="005E203B"/>
    <w:rsid w:val="006B1C50"/>
    <w:rsid w:val="007811B4"/>
    <w:rsid w:val="007B4671"/>
    <w:rsid w:val="007D0150"/>
    <w:rsid w:val="00805986"/>
    <w:rsid w:val="00885022"/>
    <w:rsid w:val="00893002"/>
    <w:rsid w:val="009143E2"/>
    <w:rsid w:val="009152B3"/>
    <w:rsid w:val="009251D4"/>
    <w:rsid w:val="00934408"/>
    <w:rsid w:val="00937E33"/>
    <w:rsid w:val="00965FA0"/>
    <w:rsid w:val="009E36D0"/>
    <w:rsid w:val="00A46801"/>
    <w:rsid w:val="00A755F8"/>
    <w:rsid w:val="00A81B2C"/>
    <w:rsid w:val="00AC2905"/>
    <w:rsid w:val="00AE4025"/>
    <w:rsid w:val="00CE2338"/>
    <w:rsid w:val="00D00AE5"/>
    <w:rsid w:val="00D26772"/>
    <w:rsid w:val="00D372E4"/>
    <w:rsid w:val="00EC4C90"/>
    <w:rsid w:val="00F70E1B"/>
    <w:rsid w:val="00F900C0"/>
    <w:rsid w:val="00F9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04C4"/>
  <w15:chartTrackingRefBased/>
  <w15:docId w15:val="{913570C3-51F8-489E-B398-B3CBBA03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34C"/>
  </w:style>
  <w:style w:type="paragraph" w:styleId="Footer">
    <w:name w:val="footer"/>
    <w:basedOn w:val="Normal"/>
    <w:link w:val="FooterChar"/>
    <w:uiPriority w:val="99"/>
    <w:unhideWhenUsed/>
    <w:rsid w:val="00285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34C"/>
  </w:style>
  <w:style w:type="table" w:styleId="TableGrid">
    <w:name w:val="Table Grid"/>
    <w:basedOn w:val="TableNormal"/>
    <w:uiPriority w:val="39"/>
    <w:rsid w:val="0028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7B4671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7B4671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customStyle="1" w:styleId="UOBodycopy">
    <w:name w:val="UO_Bodycopy"/>
    <w:basedOn w:val="Normal"/>
    <w:qFormat/>
    <w:locked/>
    <w:rsid w:val="007B4671"/>
    <w:pPr>
      <w:spacing w:before="120" w:after="120" w:line="264" w:lineRule="auto"/>
    </w:pPr>
    <w:rPr>
      <w:rFonts w:ascii="Arial" w:eastAsia="Times New Roman" w:hAnsi="Arial" w:cs="Times New Roman"/>
      <w:sz w:val="23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255B56"/>
    <w:pPr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2020-11-11T11:31:00Z</dcterms:created>
  <dcterms:modified xsi:type="dcterms:W3CDTF">2020-11-11T11:31:00Z</dcterms:modified>
</cp:coreProperties>
</file>