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6A89" w14:textId="3E295466" w:rsidR="0011157D" w:rsidRPr="00FE0623" w:rsidRDefault="0011157D" w:rsidP="00A514F9">
      <w:pPr>
        <w:framePr w:h="0" w:hSpace="180" w:wrap="around" w:vAnchor="text" w:hAnchor="page" w:x="1441" w:y="-359"/>
        <w:spacing w:after="0" w:line="240" w:lineRule="auto"/>
        <w:rPr>
          <w:rFonts w:eastAsia="Times New Roman" w:cstheme="minorHAnsi"/>
          <w:sz w:val="20"/>
          <w:szCs w:val="20"/>
          <w:lang w:eastAsia="en-GB"/>
        </w:rPr>
      </w:pPr>
    </w:p>
    <w:p w14:paraId="66146A8A" w14:textId="5F31AF33" w:rsidR="0011157D" w:rsidRPr="00FE0623" w:rsidRDefault="00A514F9" w:rsidP="00A514F9">
      <w:pPr>
        <w:spacing w:after="0" w:line="240" w:lineRule="auto"/>
        <w:jc w:val="right"/>
        <w:rPr>
          <w:rFonts w:eastAsia="Times New Roman" w:cstheme="minorHAnsi"/>
          <w:b/>
          <w:sz w:val="28"/>
          <w:szCs w:val="20"/>
          <w:lang w:eastAsia="en-GB"/>
        </w:rPr>
      </w:pPr>
      <w:r w:rsidRPr="00FE0623">
        <w:rPr>
          <w:rFonts w:eastAsia="Times New Roman" w:cstheme="minorHAnsi"/>
          <w:b/>
          <w:sz w:val="28"/>
          <w:szCs w:val="20"/>
          <w:lang w:eastAsia="en-GB"/>
        </w:rPr>
        <w:t>FACULTY OF BUSINESS AND LAW</w:t>
      </w:r>
    </w:p>
    <w:p w14:paraId="1AEC2EF5" w14:textId="1BAC38AA" w:rsidR="00A514F9" w:rsidRPr="00FE0623" w:rsidRDefault="00A514F9" w:rsidP="00A514F9">
      <w:pPr>
        <w:spacing w:after="0" w:line="240" w:lineRule="auto"/>
        <w:jc w:val="right"/>
        <w:outlineLvl w:val="0"/>
        <w:rPr>
          <w:rFonts w:eastAsia="Times New Roman" w:cstheme="minorHAnsi"/>
          <w:b/>
          <w:caps/>
          <w:color w:val="000000" w:themeColor="text1"/>
          <w:szCs w:val="20"/>
          <w:lang w:eastAsia="en-GB"/>
        </w:rPr>
      </w:pPr>
      <w:r w:rsidRPr="00FE0623">
        <w:rPr>
          <w:rFonts w:eastAsia="Times New Roman" w:cstheme="minorHAnsi"/>
          <w:b/>
          <w:caps/>
          <w:color w:val="000000" w:themeColor="text1"/>
          <w:szCs w:val="20"/>
          <w:lang w:eastAsia="en-GB"/>
        </w:rPr>
        <w:t>aCADEMIC YEAR 20</w:t>
      </w:r>
      <w:r w:rsidR="00883D0D" w:rsidRPr="00FE0623">
        <w:rPr>
          <w:rFonts w:eastAsia="Times New Roman" w:cstheme="minorHAnsi"/>
          <w:b/>
          <w:caps/>
          <w:color w:val="000000" w:themeColor="text1"/>
          <w:szCs w:val="20"/>
          <w:lang w:eastAsia="en-GB"/>
        </w:rPr>
        <w:t>20</w:t>
      </w:r>
      <w:r w:rsidRPr="00FE0623">
        <w:rPr>
          <w:rFonts w:eastAsia="Times New Roman" w:cstheme="minorHAnsi"/>
          <w:b/>
          <w:caps/>
          <w:color w:val="000000" w:themeColor="text1"/>
          <w:szCs w:val="20"/>
          <w:lang w:eastAsia="en-GB"/>
        </w:rPr>
        <w:t>/2</w:t>
      </w:r>
      <w:r w:rsidR="00883D0D" w:rsidRPr="00FE0623">
        <w:rPr>
          <w:rFonts w:eastAsia="Times New Roman" w:cstheme="minorHAnsi"/>
          <w:b/>
          <w:caps/>
          <w:color w:val="000000" w:themeColor="text1"/>
          <w:szCs w:val="20"/>
          <w:lang w:eastAsia="en-GB"/>
        </w:rPr>
        <w:t>1</w:t>
      </w:r>
    </w:p>
    <w:p w14:paraId="66146A91" w14:textId="0B41ECF6" w:rsidR="0011157D" w:rsidRPr="00FE0623" w:rsidRDefault="0011157D" w:rsidP="00A514F9">
      <w:pPr>
        <w:pStyle w:val="Title"/>
        <w:jc w:val="left"/>
        <w:rPr>
          <w:rFonts w:asciiTheme="minorHAnsi" w:eastAsia="Times New Roman" w:hAnsiTheme="minorHAnsi" w:cstheme="minorHAnsi"/>
        </w:rPr>
      </w:pPr>
    </w:p>
    <w:p w14:paraId="2F90CCDC" w14:textId="3DFF126A" w:rsidR="00A514F9" w:rsidRPr="00FE0623" w:rsidRDefault="00A514F9" w:rsidP="00A514F9">
      <w:pPr>
        <w:pStyle w:val="Title"/>
        <w:rPr>
          <w:rFonts w:asciiTheme="minorHAnsi" w:hAnsiTheme="minorHAnsi" w:cstheme="minorHAnsi"/>
          <w:b/>
        </w:rPr>
      </w:pPr>
      <w:r w:rsidRPr="00FE0623">
        <w:rPr>
          <w:rFonts w:asciiTheme="minorHAnsi" w:hAnsiTheme="minorHAnsi" w:cstheme="minorHAnsi"/>
          <w:b/>
        </w:rPr>
        <w:t>Assessment Brief</w:t>
      </w:r>
      <w:r w:rsidR="006608B6">
        <w:rPr>
          <w:rFonts w:asciiTheme="minorHAnsi" w:hAnsiTheme="minorHAnsi" w:cstheme="minorHAnsi"/>
          <w:b/>
        </w:rPr>
        <w:t xml:space="preserve"> – Portfolio </w:t>
      </w:r>
      <w:r w:rsidR="00FA22AE">
        <w:rPr>
          <w:rFonts w:asciiTheme="minorHAnsi" w:hAnsiTheme="minorHAnsi" w:cstheme="minorHAnsi"/>
          <w:b/>
        </w:rPr>
        <w:t xml:space="preserve">– </w:t>
      </w:r>
      <w:r w:rsidR="00600F49">
        <w:rPr>
          <w:rFonts w:asciiTheme="minorHAnsi" w:hAnsiTheme="minorHAnsi" w:cstheme="minorHAnsi"/>
          <w:b/>
        </w:rPr>
        <w:t>Element 1</w:t>
      </w:r>
    </w:p>
    <w:p w14:paraId="66146A92" w14:textId="77777777" w:rsidR="0011157D" w:rsidRPr="00FE0623" w:rsidRDefault="0011157D" w:rsidP="00A514F9">
      <w:pPr>
        <w:spacing w:after="0" w:line="240" w:lineRule="auto"/>
        <w:rPr>
          <w:rFonts w:eastAsia="Times New Roman" w:cstheme="minorHAnsi"/>
          <w:b/>
          <w:sz w:val="22"/>
          <w:lang w:eastAsia="en-GB"/>
        </w:rPr>
      </w:pPr>
    </w:p>
    <w:p w14:paraId="09C05BE8" w14:textId="33F6CAFE" w:rsidR="00A514F9" w:rsidRPr="00FE0623" w:rsidRDefault="00A514F9" w:rsidP="00DE69C2">
      <w:pPr>
        <w:tabs>
          <w:tab w:val="left" w:pos="3085"/>
        </w:tabs>
        <w:spacing w:after="0" w:line="360" w:lineRule="auto"/>
        <w:rPr>
          <w:rFonts w:eastAsia="Times New Roman" w:cstheme="minorHAnsi"/>
          <w:b/>
          <w:szCs w:val="24"/>
          <w:lang w:eastAsia="en-GB"/>
        </w:rPr>
      </w:pPr>
      <w:r w:rsidRPr="00FE0623">
        <w:rPr>
          <w:rFonts w:eastAsia="Times New Roman" w:cstheme="minorHAnsi"/>
          <w:b/>
          <w:szCs w:val="24"/>
          <w:lang w:eastAsia="en-GB"/>
        </w:rPr>
        <w:t>Module Code:</w:t>
      </w:r>
      <w:r w:rsidR="00314B48" w:rsidRPr="00FE0623">
        <w:rPr>
          <w:rFonts w:eastAsia="Times New Roman" w:cstheme="minorHAnsi"/>
          <w:b/>
          <w:szCs w:val="24"/>
          <w:lang w:eastAsia="en-GB"/>
        </w:rPr>
        <w:t xml:space="preserve"> UJUUJU-30-2</w:t>
      </w:r>
    </w:p>
    <w:p w14:paraId="33927CC1" w14:textId="6E3D97E3" w:rsidR="00A514F9" w:rsidRPr="00FE0623" w:rsidRDefault="00A514F9" w:rsidP="00DE69C2">
      <w:pPr>
        <w:tabs>
          <w:tab w:val="left" w:pos="3085"/>
        </w:tabs>
        <w:spacing w:after="0" w:line="360" w:lineRule="auto"/>
        <w:rPr>
          <w:rFonts w:eastAsia="Times New Roman" w:cstheme="minorHAnsi"/>
          <w:b/>
          <w:szCs w:val="24"/>
          <w:lang w:eastAsia="en-GB"/>
        </w:rPr>
      </w:pPr>
      <w:r w:rsidRPr="00FE0623">
        <w:rPr>
          <w:rFonts w:eastAsia="Times New Roman" w:cstheme="minorHAnsi"/>
          <w:b/>
          <w:szCs w:val="24"/>
          <w:lang w:eastAsia="en-GB"/>
        </w:rPr>
        <w:t xml:space="preserve">Module Title: </w:t>
      </w:r>
      <w:r w:rsidR="00314B48" w:rsidRPr="00FE0623">
        <w:rPr>
          <w:rFonts w:eastAsia="Times New Roman" w:cstheme="minorHAnsi"/>
          <w:b/>
          <w:szCs w:val="24"/>
          <w:lang w:eastAsia="en-GB"/>
        </w:rPr>
        <w:t xml:space="preserve">Public International Law </w:t>
      </w:r>
      <w:r w:rsidRPr="00FE0623">
        <w:rPr>
          <w:rFonts w:eastAsia="Times New Roman" w:cstheme="minorHAnsi"/>
          <w:b/>
          <w:szCs w:val="24"/>
          <w:lang w:eastAsia="en-GB"/>
        </w:rPr>
        <w:tab/>
      </w:r>
    </w:p>
    <w:p w14:paraId="2CA4121B" w14:textId="77777777" w:rsidR="00314B48" w:rsidRPr="00FE0623" w:rsidRDefault="00A514F9" w:rsidP="00314B48">
      <w:pPr>
        <w:rPr>
          <w:rFonts w:eastAsia="Times New Roman" w:cstheme="minorHAnsi"/>
          <w:b/>
          <w:szCs w:val="24"/>
          <w:lang w:eastAsia="en-GB"/>
        </w:rPr>
      </w:pPr>
      <w:r w:rsidRPr="00FE0623">
        <w:rPr>
          <w:rFonts w:eastAsia="Times New Roman" w:cstheme="minorHAnsi"/>
          <w:b/>
          <w:szCs w:val="24"/>
          <w:lang w:eastAsia="en-GB"/>
        </w:rPr>
        <w:t xml:space="preserve">Submission Deadline: </w:t>
      </w:r>
    </w:p>
    <w:p w14:paraId="15C8D36B" w14:textId="02BC0375" w:rsidR="00A514F9" w:rsidRPr="00FE0623" w:rsidRDefault="00314B48" w:rsidP="00291546">
      <w:pPr>
        <w:ind w:left="720" w:firstLine="720"/>
        <w:rPr>
          <w:rFonts w:eastAsia="Times New Roman" w:cstheme="minorHAnsi"/>
          <w:b/>
          <w:szCs w:val="24"/>
          <w:lang w:eastAsia="en-GB"/>
        </w:rPr>
      </w:pPr>
      <w:r w:rsidRPr="00FE0623">
        <w:rPr>
          <w:rFonts w:eastAsia="Times New Roman" w:cstheme="minorHAnsi"/>
          <w:b/>
          <w:szCs w:val="24"/>
          <w:lang w:eastAsia="en-GB"/>
        </w:rPr>
        <w:t>1</w:t>
      </w:r>
    </w:p>
    <w:p w14:paraId="54635CCA" w14:textId="6B1D9FD3" w:rsidR="00A514F9" w:rsidRPr="00FE0623" w:rsidRDefault="00A514F9" w:rsidP="00DE69C2">
      <w:pPr>
        <w:tabs>
          <w:tab w:val="left" w:pos="3085"/>
        </w:tabs>
        <w:spacing w:after="0" w:line="360" w:lineRule="auto"/>
        <w:rPr>
          <w:rFonts w:eastAsia="Times New Roman" w:cstheme="minorHAnsi"/>
          <w:b/>
          <w:szCs w:val="24"/>
          <w:lang w:eastAsia="en-GB"/>
        </w:rPr>
      </w:pPr>
      <w:r w:rsidRPr="00FE0623">
        <w:rPr>
          <w:rFonts w:eastAsia="Times New Roman" w:cstheme="minorHAnsi"/>
          <w:b/>
          <w:szCs w:val="24"/>
          <w:lang w:eastAsia="en-GB"/>
        </w:rPr>
        <w:t xml:space="preserve">Assessment Component: </w:t>
      </w:r>
      <w:r w:rsidR="006608B6">
        <w:rPr>
          <w:rFonts w:eastAsia="Times New Roman" w:cstheme="minorHAnsi"/>
          <w:b/>
          <w:szCs w:val="24"/>
          <w:lang w:eastAsia="en-GB"/>
        </w:rPr>
        <w:t xml:space="preserve">A </w:t>
      </w:r>
      <w:r w:rsidR="00876019">
        <w:rPr>
          <w:rFonts w:eastAsia="Times New Roman" w:cstheme="minorHAnsi"/>
          <w:b/>
          <w:szCs w:val="24"/>
          <w:lang w:eastAsia="en-GB"/>
        </w:rPr>
        <w:t>– Element 1</w:t>
      </w:r>
    </w:p>
    <w:p w14:paraId="238C115C" w14:textId="3EF86B80" w:rsidR="00A514F9" w:rsidRPr="00FE0623" w:rsidRDefault="00A514F9" w:rsidP="00291546">
      <w:pPr>
        <w:tabs>
          <w:tab w:val="left" w:pos="3085"/>
        </w:tabs>
        <w:spacing w:after="0" w:line="360" w:lineRule="auto"/>
        <w:rPr>
          <w:rFonts w:eastAsia="Times New Roman" w:cstheme="minorHAnsi"/>
          <w:b/>
          <w:szCs w:val="24"/>
          <w:lang w:eastAsia="en-GB"/>
        </w:rPr>
      </w:pPr>
      <w:r w:rsidRPr="00FE0623">
        <w:rPr>
          <w:rFonts w:eastAsia="Times New Roman" w:cstheme="minorHAnsi"/>
          <w:b/>
          <w:szCs w:val="24"/>
          <w:lang w:eastAsia="en-GB"/>
        </w:rPr>
        <w:t>Assessment Weighting</w:t>
      </w:r>
      <w:r w:rsidRPr="00600F49">
        <w:rPr>
          <w:rFonts w:eastAsia="Times New Roman" w:cstheme="minorHAnsi"/>
          <w:b/>
          <w:szCs w:val="24"/>
          <w:lang w:eastAsia="en-GB"/>
        </w:rPr>
        <w:t xml:space="preserve">: </w:t>
      </w:r>
      <w:r w:rsidR="006608B6" w:rsidRPr="00600F49">
        <w:rPr>
          <w:rFonts w:eastAsia="Times New Roman" w:cstheme="minorHAnsi"/>
          <w:b/>
          <w:szCs w:val="24"/>
          <w:lang w:eastAsia="en-GB"/>
        </w:rPr>
        <w:t>15</w:t>
      </w:r>
      <w:r w:rsidR="00B87BA0" w:rsidRPr="00600F49">
        <w:rPr>
          <w:rFonts w:eastAsia="Times New Roman" w:cstheme="minorHAnsi"/>
          <w:b/>
          <w:szCs w:val="24"/>
          <w:lang w:eastAsia="en-GB"/>
        </w:rPr>
        <w:t xml:space="preserve"> </w:t>
      </w:r>
      <w:r w:rsidRPr="00600F49">
        <w:rPr>
          <w:rFonts w:eastAsia="Times New Roman" w:cstheme="minorHAnsi"/>
          <w:b/>
          <w:szCs w:val="24"/>
          <w:lang w:eastAsia="en-GB"/>
        </w:rPr>
        <w:t>per cent of total module mark</w:t>
      </w:r>
      <w:r w:rsidR="00876019" w:rsidRPr="00600F49">
        <w:rPr>
          <w:rFonts w:eastAsia="Times New Roman" w:cstheme="minorHAnsi"/>
          <w:b/>
          <w:szCs w:val="24"/>
          <w:lang w:eastAsia="en-GB"/>
        </w:rPr>
        <w:t xml:space="preserve">; The two best results count towards </w:t>
      </w:r>
    </w:p>
    <w:p w14:paraId="549B203C" w14:textId="72ED1D3A" w:rsidR="00F14DBC" w:rsidRPr="00FE0623" w:rsidRDefault="00F14DBC" w:rsidP="00F14DBC">
      <w:pPr>
        <w:rPr>
          <w:rFonts w:cstheme="minorHAnsi"/>
          <w:b/>
          <w:bCs/>
          <w:lang w:eastAsia="en-GB"/>
        </w:rPr>
      </w:pPr>
      <w:r w:rsidRPr="00FE0623">
        <w:rPr>
          <w:rFonts w:cstheme="minorHAnsi"/>
          <w:lang w:eastAsia="en-GB"/>
        </w:rPr>
        <w:t xml:space="preserve">N.B. all times are 24-hour clock, </w:t>
      </w:r>
      <w:r w:rsidR="00B22D41" w:rsidRPr="00FE0623">
        <w:rPr>
          <w:rFonts w:cstheme="minorHAnsi"/>
          <w:lang w:eastAsia="en-GB"/>
        </w:rPr>
        <w:t>current local time (at time of submission) in the UK</w:t>
      </w:r>
    </w:p>
    <w:p w14:paraId="66146AA2" w14:textId="77777777" w:rsidR="0011157D" w:rsidRPr="00FE0623" w:rsidRDefault="0011157D" w:rsidP="00DE69C2">
      <w:pPr>
        <w:spacing w:after="0" w:line="240" w:lineRule="auto"/>
        <w:rPr>
          <w:rFonts w:eastAsia="Times New Roman" w:cstheme="minorHAnsi"/>
          <w:b/>
          <w:sz w:val="20"/>
          <w:szCs w:val="20"/>
          <w:lang w:eastAsia="en-GB"/>
        </w:rPr>
      </w:pPr>
    </w:p>
    <w:p w14:paraId="242FAF55" w14:textId="50DA74DC" w:rsidR="00DE69C2" w:rsidRPr="00FE0623" w:rsidRDefault="00A514F9" w:rsidP="00A0150B">
      <w:pPr>
        <w:pStyle w:val="Heading1"/>
      </w:pPr>
      <w:r w:rsidRPr="00FE0623">
        <w:t>Assessment Instructions</w:t>
      </w:r>
    </w:p>
    <w:p w14:paraId="089F4B46" w14:textId="0F4EF655" w:rsidR="00FE0623" w:rsidRPr="007B04F9" w:rsidRDefault="00876019" w:rsidP="00FE0623">
      <w:pPr>
        <w:rPr>
          <w:rFonts w:eastAsia="Times New Roman" w:cstheme="minorHAnsi"/>
          <w:szCs w:val="24"/>
          <w:lang w:eastAsia="en-GB"/>
        </w:rPr>
      </w:pPr>
      <w:r>
        <w:rPr>
          <w:rFonts w:eastAsia="Times New Roman" w:cstheme="minorHAnsi"/>
          <w:szCs w:val="24"/>
          <w:lang w:eastAsia="en-GB"/>
        </w:rPr>
        <w:t xml:space="preserve">You are required to submit </w:t>
      </w:r>
      <w:r w:rsidR="00141280">
        <w:rPr>
          <w:rFonts w:eastAsia="Times New Roman" w:cstheme="minorHAnsi"/>
          <w:b/>
          <w:bCs/>
          <w:szCs w:val="24"/>
          <w:lang w:eastAsia="en-GB"/>
        </w:rPr>
        <w:t>ALLTHREE</w:t>
      </w:r>
      <w:r w:rsidR="00141280">
        <w:rPr>
          <w:rFonts w:eastAsia="Times New Roman" w:cstheme="minorHAnsi"/>
          <w:szCs w:val="24"/>
          <w:lang w:eastAsia="en-GB"/>
        </w:rPr>
        <w:t xml:space="preserve"> </w:t>
      </w:r>
      <w:r>
        <w:rPr>
          <w:rFonts w:eastAsia="Times New Roman" w:cstheme="minorHAnsi"/>
          <w:szCs w:val="24"/>
          <w:lang w:eastAsia="en-GB"/>
        </w:rPr>
        <w:t>sub-elements as part of Element 1 in Component A.</w:t>
      </w:r>
    </w:p>
    <w:p w14:paraId="400BCC96" w14:textId="3A122F6D" w:rsidR="004978FB" w:rsidRDefault="00876019" w:rsidP="00FF50C9">
      <w:pPr>
        <w:spacing w:after="0"/>
      </w:pPr>
      <w:r w:rsidRPr="00FF50C9">
        <w:rPr>
          <w:b/>
          <w:bCs/>
        </w:rPr>
        <w:t>Sub-element 1</w:t>
      </w:r>
      <w:r>
        <w:t>: Write the introduction (see Workbook 1 for further instructions) to the follo</w:t>
      </w:r>
      <w:r w:rsidR="00FF50C9">
        <w:t>w</w:t>
      </w:r>
      <w:r>
        <w:t>ing essay question</w:t>
      </w:r>
      <w:r w:rsidR="00FF50C9">
        <w:t>:</w:t>
      </w:r>
    </w:p>
    <w:p w14:paraId="1FB47474" w14:textId="77777777" w:rsidR="004978FB" w:rsidRPr="00FF50C9" w:rsidRDefault="004978FB" w:rsidP="00FF50C9">
      <w:pPr>
        <w:pStyle w:val="ListParagraph"/>
        <w:numPr>
          <w:ilvl w:val="0"/>
          <w:numId w:val="19"/>
        </w:numPr>
        <w:spacing w:after="0" w:line="240" w:lineRule="auto"/>
        <w:rPr>
          <w:szCs w:val="24"/>
        </w:rPr>
      </w:pPr>
      <w:r w:rsidRPr="00FF50C9">
        <w:rPr>
          <w:szCs w:val="24"/>
        </w:rPr>
        <w:t xml:space="preserve">What is the general concept and what are the consequences of unilateral acts? </w:t>
      </w:r>
    </w:p>
    <w:p w14:paraId="68E45770" w14:textId="2ABAA89E" w:rsidR="004978FB" w:rsidRDefault="004978FB" w:rsidP="004978FB">
      <w:pPr>
        <w:spacing w:after="0" w:line="240" w:lineRule="auto"/>
        <w:rPr>
          <w:szCs w:val="24"/>
        </w:rPr>
      </w:pPr>
    </w:p>
    <w:p w14:paraId="55E36DF8" w14:textId="7E7295C3" w:rsidR="00141280" w:rsidRPr="00392EED" w:rsidRDefault="00141280" w:rsidP="004978FB">
      <w:pPr>
        <w:spacing w:after="0" w:line="240" w:lineRule="auto"/>
        <w:rPr>
          <w:b/>
          <w:bCs/>
          <w:szCs w:val="24"/>
        </w:rPr>
      </w:pPr>
      <w:r>
        <w:rPr>
          <w:b/>
          <w:bCs/>
          <w:szCs w:val="24"/>
        </w:rPr>
        <w:t>AND</w:t>
      </w:r>
    </w:p>
    <w:p w14:paraId="4ADD66B9" w14:textId="77777777" w:rsidR="00141280" w:rsidRDefault="00141280" w:rsidP="004978FB">
      <w:pPr>
        <w:spacing w:after="0" w:line="240" w:lineRule="auto"/>
        <w:rPr>
          <w:szCs w:val="24"/>
        </w:rPr>
      </w:pPr>
    </w:p>
    <w:p w14:paraId="35847C63" w14:textId="4386EC77" w:rsidR="004978FB" w:rsidRDefault="00876019" w:rsidP="004978FB">
      <w:pPr>
        <w:spacing w:after="0" w:line="240" w:lineRule="auto"/>
        <w:rPr>
          <w:szCs w:val="24"/>
        </w:rPr>
      </w:pPr>
      <w:r w:rsidRPr="00FF50C9">
        <w:rPr>
          <w:b/>
          <w:bCs/>
          <w:szCs w:val="24"/>
        </w:rPr>
        <w:t>Sub-element 2</w:t>
      </w:r>
      <w:r>
        <w:rPr>
          <w:szCs w:val="24"/>
        </w:rPr>
        <w:t>: Write a structure (see Workbook 2 for further instructions) to the following essay question</w:t>
      </w:r>
      <w:r w:rsidR="00FF50C9">
        <w:rPr>
          <w:szCs w:val="24"/>
        </w:rPr>
        <w:t>:</w:t>
      </w:r>
    </w:p>
    <w:p w14:paraId="36A4BF8D" w14:textId="0EF3BEF7" w:rsidR="004978FB" w:rsidRPr="00FF50C9" w:rsidRDefault="004978FB" w:rsidP="00FF50C9">
      <w:pPr>
        <w:pStyle w:val="ListParagraph"/>
        <w:numPr>
          <w:ilvl w:val="0"/>
          <w:numId w:val="19"/>
        </w:numPr>
        <w:spacing w:after="0" w:line="240" w:lineRule="auto"/>
        <w:ind w:left="714" w:hanging="357"/>
        <w:rPr>
          <w:szCs w:val="24"/>
        </w:rPr>
      </w:pPr>
      <w:r w:rsidRPr="00FF50C9">
        <w:rPr>
          <w:szCs w:val="24"/>
        </w:rPr>
        <w:t xml:space="preserve">Do you agree, and if yes, to which extent, that, given the proliferation of non-State actors and the important role they play in international affairs, non-State actors should become subjects of international law. </w:t>
      </w:r>
    </w:p>
    <w:p w14:paraId="37F1B8A3" w14:textId="0CE842AB" w:rsidR="00876019" w:rsidRDefault="00876019" w:rsidP="004978FB">
      <w:pPr>
        <w:spacing w:after="0" w:line="240" w:lineRule="auto"/>
        <w:rPr>
          <w:szCs w:val="24"/>
        </w:rPr>
      </w:pPr>
    </w:p>
    <w:p w14:paraId="45525218" w14:textId="3B10C8C0" w:rsidR="00141280" w:rsidRPr="00392EED" w:rsidRDefault="00141280" w:rsidP="004978FB">
      <w:pPr>
        <w:spacing w:after="0" w:line="240" w:lineRule="auto"/>
        <w:rPr>
          <w:b/>
          <w:bCs/>
          <w:szCs w:val="24"/>
        </w:rPr>
      </w:pPr>
      <w:r w:rsidRPr="00392EED">
        <w:rPr>
          <w:b/>
          <w:bCs/>
          <w:szCs w:val="24"/>
        </w:rPr>
        <w:t>AND</w:t>
      </w:r>
    </w:p>
    <w:p w14:paraId="0DF24E56" w14:textId="77777777" w:rsidR="00141280" w:rsidRDefault="00141280" w:rsidP="004978FB">
      <w:pPr>
        <w:spacing w:after="0" w:line="240" w:lineRule="auto"/>
        <w:rPr>
          <w:szCs w:val="24"/>
        </w:rPr>
      </w:pPr>
    </w:p>
    <w:p w14:paraId="6955590A" w14:textId="5F315933" w:rsidR="004978FB" w:rsidRPr="00FF50C9" w:rsidRDefault="00876019" w:rsidP="00FF50C9">
      <w:pPr>
        <w:spacing w:after="0" w:line="240" w:lineRule="auto"/>
        <w:rPr>
          <w:szCs w:val="24"/>
        </w:rPr>
      </w:pPr>
      <w:r w:rsidRPr="00FF50C9">
        <w:rPr>
          <w:b/>
          <w:bCs/>
          <w:szCs w:val="24"/>
        </w:rPr>
        <w:t>Sub</w:t>
      </w:r>
      <w:r w:rsidR="00FF50C9" w:rsidRPr="00FF50C9">
        <w:rPr>
          <w:b/>
          <w:bCs/>
          <w:szCs w:val="24"/>
        </w:rPr>
        <w:t>-element 3</w:t>
      </w:r>
      <w:r w:rsidR="00FF50C9">
        <w:rPr>
          <w:szCs w:val="24"/>
        </w:rPr>
        <w:t>: Produce a bibliography (see Workbook 3 for further instructions) to the following essay question:</w:t>
      </w:r>
    </w:p>
    <w:p w14:paraId="31CF80C3" w14:textId="77777777" w:rsidR="004978FB" w:rsidRDefault="004978FB" w:rsidP="00FF50C9">
      <w:pPr>
        <w:pStyle w:val="ListParagraph"/>
        <w:numPr>
          <w:ilvl w:val="0"/>
          <w:numId w:val="19"/>
        </w:numPr>
      </w:pPr>
      <w:r>
        <w:t xml:space="preserve">Critically examine the exercise of the active and passive personality jurisdiction by States and the consequences of adopting a wide interpretation of it. </w:t>
      </w:r>
    </w:p>
    <w:p w14:paraId="5F594CC9" w14:textId="77777777" w:rsidR="00314B48" w:rsidRPr="00FE0623" w:rsidRDefault="00314B48" w:rsidP="00314B48">
      <w:pPr>
        <w:jc w:val="both"/>
        <w:rPr>
          <w:rFonts w:eastAsia="Times New Roman" w:cstheme="minorHAnsi"/>
          <w:szCs w:val="24"/>
          <w:lang w:eastAsia="en-GB"/>
        </w:rPr>
      </w:pPr>
      <w:r w:rsidRPr="00FE0623">
        <w:rPr>
          <w:rFonts w:eastAsia="Times New Roman" w:cstheme="minorHAnsi"/>
          <w:szCs w:val="24"/>
          <w:lang w:eastAsia="en-GB"/>
        </w:rPr>
        <w:t>You are required to:</w:t>
      </w:r>
    </w:p>
    <w:p w14:paraId="7FE3A50A" w14:textId="0A81C6D9" w:rsidR="00314B48" w:rsidRPr="00FE0623" w:rsidRDefault="00314B48" w:rsidP="00314B48">
      <w:pPr>
        <w:jc w:val="both"/>
        <w:rPr>
          <w:rFonts w:eastAsia="Times New Roman" w:cstheme="minorHAnsi"/>
          <w:szCs w:val="24"/>
          <w:lang w:eastAsia="en-GB"/>
        </w:rPr>
      </w:pPr>
      <w:r w:rsidRPr="00FE0623">
        <w:rPr>
          <w:rFonts w:eastAsia="Times New Roman" w:cstheme="minorHAnsi"/>
          <w:b/>
          <w:szCs w:val="24"/>
          <w:lang w:eastAsia="en-GB"/>
        </w:rPr>
        <w:t>1.</w:t>
      </w:r>
      <w:r w:rsidRPr="00FE0623">
        <w:rPr>
          <w:rFonts w:eastAsia="Times New Roman" w:cstheme="minorHAnsi"/>
          <w:szCs w:val="24"/>
          <w:lang w:eastAsia="en-GB"/>
        </w:rPr>
        <w:t xml:space="preserve"> write a </w:t>
      </w:r>
      <w:r w:rsidR="00FF50C9">
        <w:rPr>
          <w:rFonts w:eastAsia="Times New Roman" w:cstheme="minorHAnsi"/>
          <w:szCs w:val="24"/>
          <w:lang w:eastAsia="en-GB"/>
        </w:rPr>
        <w:t>150-word introduction</w:t>
      </w:r>
      <w:r w:rsidRPr="00FE0623">
        <w:rPr>
          <w:rFonts w:eastAsia="Times New Roman" w:cstheme="minorHAnsi"/>
          <w:szCs w:val="24"/>
          <w:lang w:eastAsia="en-GB"/>
        </w:rPr>
        <w:t>;</w:t>
      </w:r>
    </w:p>
    <w:p w14:paraId="5B3F71A8" w14:textId="0795F0D2" w:rsidR="00314B48" w:rsidRPr="00FE0623" w:rsidRDefault="00314B48" w:rsidP="00314B48">
      <w:pPr>
        <w:jc w:val="both"/>
        <w:rPr>
          <w:rFonts w:eastAsia="Times New Roman" w:cstheme="minorHAnsi"/>
          <w:szCs w:val="24"/>
          <w:lang w:eastAsia="en-GB"/>
        </w:rPr>
      </w:pPr>
      <w:r w:rsidRPr="00FE0623">
        <w:rPr>
          <w:rFonts w:eastAsia="Times New Roman" w:cstheme="minorHAnsi"/>
          <w:b/>
          <w:szCs w:val="24"/>
          <w:lang w:eastAsia="en-GB"/>
        </w:rPr>
        <w:t>2.</w:t>
      </w:r>
      <w:r w:rsidR="00FF50C9">
        <w:rPr>
          <w:rFonts w:eastAsia="Times New Roman" w:cstheme="minorHAnsi"/>
          <w:b/>
          <w:szCs w:val="24"/>
          <w:lang w:eastAsia="en-GB"/>
        </w:rPr>
        <w:t xml:space="preserve"> </w:t>
      </w:r>
      <w:r w:rsidR="00FF50C9">
        <w:rPr>
          <w:rFonts w:eastAsia="Times New Roman" w:cstheme="minorHAnsi"/>
          <w:bCs/>
          <w:szCs w:val="24"/>
          <w:lang w:eastAsia="en-GB"/>
        </w:rPr>
        <w:t>write a 600-word structure</w:t>
      </w:r>
      <w:r w:rsidRPr="00FE0623">
        <w:rPr>
          <w:rFonts w:eastAsia="Times New Roman" w:cstheme="minorHAnsi"/>
          <w:szCs w:val="24"/>
          <w:lang w:eastAsia="en-GB"/>
        </w:rPr>
        <w:t xml:space="preserve">; </w:t>
      </w:r>
    </w:p>
    <w:p w14:paraId="296A20CF" w14:textId="7085C749" w:rsidR="00BE0591" w:rsidRPr="00FE0623" w:rsidRDefault="00314B48" w:rsidP="00314B48">
      <w:pPr>
        <w:jc w:val="both"/>
        <w:rPr>
          <w:rFonts w:eastAsia="Times New Roman" w:cstheme="minorHAnsi"/>
          <w:szCs w:val="24"/>
          <w:lang w:eastAsia="en-GB"/>
        </w:rPr>
      </w:pPr>
      <w:r w:rsidRPr="00FE0623">
        <w:rPr>
          <w:rFonts w:eastAsia="Times New Roman" w:cstheme="minorHAnsi"/>
          <w:b/>
          <w:szCs w:val="24"/>
          <w:lang w:eastAsia="en-GB"/>
        </w:rPr>
        <w:lastRenderedPageBreak/>
        <w:t>3.</w:t>
      </w:r>
      <w:r w:rsidRPr="00FE0623">
        <w:rPr>
          <w:rFonts w:eastAsia="Times New Roman" w:cstheme="minorHAnsi"/>
          <w:szCs w:val="24"/>
          <w:lang w:eastAsia="en-GB"/>
        </w:rPr>
        <w:t xml:space="preserve"> write a </w:t>
      </w:r>
      <w:r w:rsidR="00FF50C9">
        <w:rPr>
          <w:rFonts w:eastAsia="Times New Roman" w:cstheme="minorHAnsi"/>
          <w:szCs w:val="24"/>
          <w:lang w:eastAsia="en-GB"/>
        </w:rPr>
        <w:t>bibliography (no word limit)</w:t>
      </w:r>
      <w:r w:rsidRPr="00FE0623">
        <w:rPr>
          <w:rFonts w:eastAsia="Times New Roman" w:cstheme="minorHAnsi"/>
          <w:szCs w:val="24"/>
          <w:lang w:eastAsia="en-GB"/>
        </w:rPr>
        <w:t>.</w:t>
      </w:r>
    </w:p>
    <w:p w14:paraId="4487FA9B" w14:textId="77777777" w:rsidR="00A514F9" w:rsidRPr="00FE0623" w:rsidRDefault="00A514F9" w:rsidP="00A0150B">
      <w:pPr>
        <w:pStyle w:val="Heading1"/>
      </w:pPr>
      <w:r w:rsidRPr="00FE0623">
        <w:t xml:space="preserve">Marking Criteria </w:t>
      </w:r>
    </w:p>
    <w:p w14:paraId="5869EE8D" w14:textId="77777777" w:rsidR="0061423C" w:rsidRPr="00600F49" w:rsidRDefault="0061423C" w:rsidP="0061423C">
      <w:pPr>
        <w:rPr>
          <w:rFonts w:cstheme="minorHAnsi"/>
          <w:szCs w:val="24"/>
        </w:rPr>
      </w:pPr>
      <w:r w:rsidRPr="00600F49">
        <w:rPr>
          <w:rFonts w:cstheme="minorHAnsi"/>
          <w:szCs w:val="24"/>
        </w:rPr>
        <w:t>The marking criteria are:</w:t>
      </w:r>
    </w:p>
    <w:p w14:paraId="72F17DCC" w14:textId="77777777" w:rsidR="0061423C" w:rsidRPr="00600F49" w:rsidRDefault="0061423C" w:rsidP="0061423C">
      <w:pPr>
        <w:pStyle w:val="ListParagraph"/>
        <w:numPr>
          <w:ilvl w:val="0"/>
          <w:numId w:val="20"/>
        </w:numPr>
        <w:spacing w:line="240" w:lineRule="auto"/>
        <w:rPr>
          <w:rFonts w:cstheme="minorHAnsi"/>
          <w:szCs w:val="24"/>
        </w:rPr>
      </w:pPr>
      <w:r w:rsidRPr="00600F49">
        <w:rPr>
          <w:rFonts w:cstheme="minorHAnsi"/>
          <w:szCs w:val="24"/>
        </w:rPr>
        <w:t>your knowledge of the law;</w:t>
      </w:r>
    </w:p>
    <w:p w14:paraId="3573EE80" w14:textId="77777777" w:rsidR="0061423C" w:rsidRPr="00600F49" w:rsidRDefault="0061423C" w:rsidP="0061423C">
      <w:pPr>
        <w:pStyle w:val="ListParagraph"/>
        <w:numPr>
          <w:ilvl w:val="0"/>
          <w:numId w:val="20"/>
        </w:numPr>
        <w:spacing w:line="240" w:lineRule="auto"/>
        <w:rPr>
          <w:rFonts w:cstheme="minorHAnsi"/>
          <w:szCs w:val="24"/>
        </w:rPr>
      </w:pPr>
      <w:r w:rsidRPr="00600F49">
        <w:rPr>
          <w:rFonts w:cstheme="minorHAnsi"/>
          <w:szCs w:val="24"/>
        </w:rPr>
        <w:t>your knowledge and understanding of the relevant concepts;</w:t>
      </w:r>
    </w:p>
    <w:p w14:paraId="3B9173DA" w14:textId="77777777" w:rsidR="0061423C" w:rsidRPr="00600F49" w:rsidRDefault="0061423C" w:rsidP="0061423C">
      <w:pPr>
        <w:pStyle w:val="ListParagraph"/>
        <w:numPr>
          <w:ilvl w:val="0"/>
          <w:numId w:val="20"/>
        </w:numPr>
        <w:spacing w:line="240" w:lineRule="auto"/>
        <w:rPr>
          <w:rFonts w:cstheme="minorHAnsi"/>
          <w:szCs w:val="24"/>
        </w:rPr>
      </w:pPr>
      <w:r w:rsidRPr="00600F49">
        <w:rPr>
          <w:rFonts w:cstheme="minorHAnsi"/>
          <w:szCs w:val="24"/>
        </w:rPr>
        <w:t xml:space="preserve">your ability to identify refer to relevant primary and secondary sources of law to support your statements; </w:t>
      </w:r>
    </w:p>
    <w:p w14:paraId="56163362" w14:textId="77777777" w:rsidR="0061423C" w:rsidRPr="00600F49" w:rsidRDefault="0061423C" w:rsidP="0061423C">
      <w:pPr>
        <w:pStyle w:val="ListParagraph"/>
        <w:numPr>
          <w:ilvl w:val="0"/>
          <w:numId w:val="20"/>
        </w:numPr>
        <w:spacing w:line="240" w:lineRule="auto"/>
        <w:rPr>
          <w:rFonts w:cstheme="minorHAnsi"/>
          <w:szCs w:val="24"/>
        </w:rPr>
      </w:pPr>
      <w:r w:rsidRPr="00600F49">
        <w:rPr>
          <w:rFonts w:cstheme="minorHAnsi"/>
          <w:szCs w:val="24"/>
        </w:rPr>
        <w:t xml:space="preserve">your ability to explain the law in a clear and structured manner. </w:t>
      </w:r>
    </w:p>
    <w:p w14:paraId="47A6C574" w14:textId="73629286" w:rsidR="00682D1C" w:rsidRPr="00FE0623" w:rsidRDefault="00A514F9" w:rsidP="00A0150B">
      <w:pPr>
        <w:pStyle w:val="Heading1"/>
      </w:pPr>
      <w:r w:rsidRPr="00FE0623">
        <w:t>F</w:t>
      </w:r>
      <w:r w:rsidR="00DE69C2" w:rsidRPr="00FE0623">
        <w:t xml:space="preserve">ormative </w:t>
      </w:r>
      <w:r w:rsidR="00682D1C" w:rsidRPr="00FE0623">
        <w:t>f</w:t>
      </w:r>
      <w:r w:rsidRPr="00FE0623">
        <w:t>eedback</w:t>
      </w:r>
      <w:r w:rsidR="00682D1C" w:rsidRPr="00FE0623">
        <w:t xml:space="preserve"> and support during the module</w:t>
      </w:r>
    </w:p>
    <w:p w14:paraId="7EF4AB43" w14:textId="7D855C63" w:rsidR="00A00AD1" w:rsidRPr="0061423C" w:rsidRDefault="0061423C" w:rsidP="00FE0623">
      <w:pPr>
        <w:rPr>
          <w:rFonts w:eastAsia="Times New Roman" w:cstheme="minorHAnsi"/>
          <w:bCs/>
          <w:szCs w:val="24"/>
          <w:lang w:eastAsia="en-GB"/>
        </w:rPr>
      </w:pPr>
      <w:r w:rsidRPr="0061423C">
        <w:rPr>
          <w:rFonts w:eastAsia="Times New Roman" w:cstheme="minorHAnsi"/>
          <w:bCs/>
          <w:szCs w:val="24"/>
          <w:lang w:eastAsia="en-GB"/>
        </w:rPr>
        <w:t>Formative feedback is provided in the synchronous activities (orally and this is general feedback) as well as in the asynchronous activities (in writing and this can be specific or general feedback).</w:t>
      </w:r>
    </w:p>
    <w:p w14:paraId="0B5B1384" w14:textId="00362BC5" w:rsidR="00A00AD1" w:rsidRPr="0061423C" w:rsidRDefault="00A00AD1" w:rsidP="00FE0623">
      <w:pPr>
        <w:rPr>
          <w:rFonts w:eastAsia="Times New Roman" w:cstheme="minorHAnsi"/>
          <w:bCs/>
          <w:szCs w:val="24"/>
          <w:lang w:eastAsia="en-GB"/>
        </w:rPr>
      </w:pPr>
      <w:r w:rsidRPr="0061423C">
        <w:rPr>
          <w:rFonts w:eastAsia="Times New Roman" w:cstheme="minorHAnsi"/>
          <w:bCs/>
          <w:szCs w:val="24"/>
          <w:lang w:eastAsia="en-GB"/>
        </w:rPr>
        <w:t>Further information about this assessment is available on the Blackboard site  for this module and includes the Module Handbook.</w:t>
      </w:r>
    </w:p>
    <w:p w14:paraId="6335AC5D" w14:textId="77777777" w:rsidR="00A514F9" w:rsidRPr="00FE0623" w:rsidRDefault="00A514F9" w:rsidP="00A0150B">
      <w:pPr>
        <w:pStyle w:val="Heading1"/>
      </w:pPr>
      <w:r w:rsidRPr="00FE0623">
        <w:t>Formatting</w:t>
      </w:r>
    </w:p>
    <w:p w14:paraId="21439C65" w14:textId="2ED9EF90" w:rsidR="00A00AD1" w:rsidRPr="00FE0623" w:rsidRDefault="0061423C" w:rsidP="00A00AD1">
      <w:pPr>
        <w:contextualSpacing/>
        <w:jc w:val="both"/>
        <w:rPr>
          <w:rFonts w:eastAsia="Calibri" w:cstheme="minorHAnsi"/>
          <w:szCs w:val="24"/>
        </w:rPr>
      </w:pPr>
      <w:r>
        <w:rPr>
          <w:rFonts w:eastAsia="Calibri" w:cstheme="minorHAnsi"/>
          <w:szCs w:val="24"/>
        </w:rPr>
        <w:t>All elements must</w:t>
      </w:r>
      <w:r w:rsidR="00A00AD1" w:rsidRPr="00FE0623">
        <w:rPr>
          <w:rFonts w:eastAsia="Calibri" w:cstheme="minorHAnsi"/>
          <w:szCs w:val="24"/>
        </w:rPr>
        <w:t xml:space="preserve"> be submitted on ATLAS by the relevant deadlines.</w:t>
      </w:r>
    </w:p>
    <w:p w14:paraId="39D38371" w14:textId="77777777" w:rsidR="00A00AD1" w:rsidRPr="00FE0623" w:rsidRDefault="00A00AD1" w:rsidP="00A00AD1">
      <w:pPr>
        <w:contextualSpacing/>
        <w:jc w:val="both"/>
        <w:rPr>
          <w:rFonts w:eastAsia="Arial" w:cstheme="minorHAnsi"/>
          <w:szCs w:val="24"/>
        </w:rPr>
      </w:pPr>
    </w:p>
    <w:p w14:paraId="3B3234DF" w14:textId="7C881CE3" w:rsidR="00682D1C" w:rsidRPr="00FE0623" w:rsidRDefault="0061423C" w:rsidP="00A00AD1">
      <w:pPr>
        <w:spacing w:after="0"/>
        <w:contextualSpacing/>
        <w:rPr>
          <w:rFonts w:eastAsia="Arial" w:cstheme="minorHAnsi"/>
          <w:szCs w:val="24"/>
        </w:rPr>
      </w:pPr>
      <w:r>
        <w:rPr>
          <w:rFonts w:eastAsia="Arial" w:cstheme="minorHAnsi"/>
          <w:szCs w:val="24"/>
        </w:rPr>
        <w:t>Further information about the submission on ATLAS is provided on Blackboard under the Tab ‘Assignments’ - ‘Semester 1’.</w:t>
      </w:r>
    </w:p>
    <w:p w14:paraId="7492FA40" w14:textId="77777777" w:rsidR="00A00AD1" w:rsidRPr="00FE0623" w:rsidRDefault="00A00AD1" w:rsidP="00A00AD1">
      <w:pPr>
        <w:spacing w:after="0"/>
        <w:contextualSpacing/>
        <w:rPr>
          <w:rFonts w:eastAsia="Calibri" w:cstheme="minorHAnsi"/>
          <w:color w:val="FF0000"/>
          <w:sz w:val="22"/>
        </w:rPr>
      </w:pPr>
    </w:p>
    <w:p w14:paraId="2ADF74E9" w14:textId="77777777" w:rsidR="00A514F9" w:rsidRPr="00FE0623" w:rsidRDefault="00A514F9" w:rsidP="00A0150B">
      <w:pPr>
        <w:pStyle w:val="Heading1"/>
      </w:pPr>
      <w:r w:rsidRPr="00FE0623">
        <w:t>Word Limit</w:t>
      </w:r>
    </w:p>
    <w:p w14:paraId="2A9DA301" w14:textId="5710C0D0" w:rsidR="00A00AD1" w:rsidRPr="00FE0623" w:rsidRDefault="00A00AD1" w:rsidP="00A00AD1">
      <w:pPr>
        <w:jc w:val="both"/>
        <w:rPr>
          <w:rFonts w:eastAsia="Times New Roman" w:cstheme="minorHAnsi"/>
          <w:szCs w:val="24"/>
          <w:lang w:eastAsia="en-GB"/>
        </w:rPr>
      </w:pPr>
      <w:r w:rsidRPr="00FE0623">
        <w:rPr>
          <w:rFonts w:eastAsia="Times New Roman" w:cstheme="minorHAnsi"/>
          <w:szCs w:val="24"/>
          <w:lang w:eastAsia="en-GB"/>
        </w:rPr>
        <w:t xml:space="preserve">The word limit for this </w:t>
      </w:r>
      <w:r w:rsidR="0061423C">
        <w:rPr>
          <w:rFonts w:eastAsia="Times New Roman" w:cstheme="minorHAnsi"/>
          <w:szCs w:val="24"/>
          <w:lang w:eastAsia="en-GB"/>
        </w:rPr>
        <w:t>portfolio</w:t>
      </w:r>
      <w:r w:rsidRPr="00FE0623">
        <w:rPr>
          <w:rFonts w:eastAsia="Times New Roman" w:cstheme="minorHAnsi"/>
          <w:szCs w:val="24"/>
          <w:lang w:eastAsia="en-GB"/>
        </w:rPr>
        <w:t xml:space="preserve"> is:</w:t>
      </w:r>
    </w:p>
    <w:p w14:paraId="7C8314CF" w14:textId="16723EC0" w:rsidR="00A00AD1" w:rsidRPr="00FE0623" w:rsidRDefault="00A00AD1" w:rsidP="00A00AD1">
      <w:pPr>
        <w:pStyle w:val="ListParagraph"/>
        <w:numPr>
          <w:ilvl w:val="0"/>
          <w:numId w:val="1"/>
        </w:numPr>
        <w:jc w:val="both"/>
        <w:rPr>
          <w:rFonts w:eastAsia="Times New Roman" w:cstheme="minorHAnsi"/>
          <w:szCs w:val="24"/>
          <w:lang w:eastAsia="en-GB"/>
        </w:rPr>
      </w:pPr>
      <w:r w:rsidRPr="00FE0623">
        <w:rPr>
          <w:rFonts w:eastAsia="Times New Roman" w:cstheme="minorHAnsi"/>
          <w:szCs w:val="24"/>
          <w:lang w:eastAsia="en-GB"/>
        </w:rPr>
        <w:t xml:space="preserve">For </w:t>
      </w:r>
      <w:r w:rsidR="0061423C">
        <w:rPr>
          <w:rFonts w:eastAsia="Times New Roman" w:cstheme="minorHAnsi"/>
          <w:szCs w:val="24"/>
          <w:lang w:eastAsia="en-GB"/>
        </w:rPr>
        <w:t>sub-element 1</w:t>
      </w:r>
      <w:r w:rsidRPr="00FE0623">
        <w:rPr>
          <w:rFonts w:eastAsia="Times New Roman" w:cstheme="minorHAnsi"/>
          <w:szCs w:val="24"/>
          <w:lang w:eastAsia="en-GB"/>
        </w:rPr>
        <w:t xml:space="preserve">: </w:t>
      </w:r>
      <w:r w:rsidR="0061423C">
        <w:rPr>
          <w:rFonts w:eastAsia="Times New Roman" w:cstheme="minorHAnsi"/>
          <w:szCs w:val="24"/>
          <w:lang w:eastAsia="en-GB"/>
        </w:rPr>
        <w:t>150</w:t>
      </w:r>
      <w:r w:rsidRPr="00FE0623">
        <w:rPr>
          <w:rFonts w:eastAsia="Times New Roman" w:cstheme="minorHAnsi"/>
          <w:szCs w:val="24"/>
          <w:lang w:eastAsia="en-GB"/>
        </w:rPr>
        <w:t xml:space="preserve"> words (maximum)</w:t>
      </w:r>
      <w:r w:rsidR="00600F49">
        <w:rPr>
          <w:rFonts w:eastAsia="Times New Roman" w:cstheme="minorHAnsi"/>
          <w:szCs w:val="24"/>
          <w:lang w:eastAsia="en-GB"/>
        </w:rPr>
        <w:t>;</w:t>
      </w:r>
    </w:p>
    <w:p w14:paraId="4BC232EC" w14:textId="37DE140E" w:rsidR="00A00AD1" w:rsidRPr="00FE0623" w:rsidRDefault="00A00AD1" w:rsidP="00A00AD1">
      <w:pPr>
        <w:pStyle w:val="ListParagraph"/>
        <w:numPr>
          <w:ilvl w:val="0"/>
          <w:numId w:val="1"/>
        </w:numPr>
        <w:jc w:val="both"/>
        <w:rPr>
          <w:rFonts w:eastAsia="Times New Roman" w:cstheme="minorHAnsi"/>
          <w:szCs w:val="24"/>
          <w:lang w:eastAsia="en-GB"/>
        </w:rPr>
      </w:pPr>
      <w:r w:rsidRPr="00FE0623">
        <w:rPr>
          <w:rFonts w:eastAsia="Times New Roman" w:cstheme="minorHAnsi"/>
          <w:szCs w:val="24"/>
          <w:lang w:eastAsia="en-GB"/>
        </w:rPr>
        <w:t xml:space="preserve">For </w:t>
      </w:r>
      <w:r w:rsidR="0061423C">
        <w:rPr>
          <w:rFonts w:eastAsia="Times New Roman" w:cstheme="minorHAnsi"/>
          <w:szCs w:val="24"/>
          <w:lang w:eastAsia="en-GB"/>
        </w:rPr>
        <w:t>sub-element 2</w:t>
      </w:r>
      <w:r w:rsidRPr="00FE0623">
        <w:rPr>
          <w:rFonts w:eastAsia="Times New Roman" w:cstheme="minorHAnsi"/>
          <w:szCs w:val="24"/>
          <w:lang w:eastAsia="en-GB"/>
        </w:rPr>
        <w:t xml:space="preserve">: </w:t>
      </w:r>
      <w:r w:rsidR="0061423C">
        <w:rPr>
          <w:rFonts w:eastAsia="Times New Roman" w:cstheme="minorHAnsi"/>
          <w:szCs w:val="24"/>
          <w:lang w:eastAsia="en-GB"/>
        </w:rPr>
        <w:t>600 words (maximum)</w:t>
      </w:r>
      <w:r w:rsidR="00600F49">
        <w:rPr>
          <w:rFonts w:eastAsia="Times New Roman" w:cstheme="minorHAnsi"/>
          <w:szCs w:val="24"/>
          <w:lang w:eastAsia="en-GB"/>
        </w:rPr>
        <w:t>;</w:t>
      </w:r>
    </w:p>
    <w:p w14:paraId="74286CF6" w14:textId="10C85078" w:rsidR="00A00AD1" w:rsidRPr="00FE0623" w:rsidRDefault="00A00AD1" w:rsidP="00A00AD1">
      <w:pPr>
        <w:pStyle w:val="ListParagraph"/>
        <w:numPr>
          <w:ilvl w:val="0"/>
          <w:numId w:val="1"/>
        </w:numPr>
        <w:jc w:val="both"/>
        <w:rPr>
          <w:rFonts w:eastAsia="Times New Roman" w:cstheme="minorHAnsi"/>
          <w:szCs w:val="24"/>
          <w:lang w:eastAsia="en-GB"/>
        </w:rPr>
      </w:pPr>
      <w:r w:rsidRPr="00FE0623">
        <w:rPr>
          <w:rFonts w:eastAsia="Times New Roman" w:cstheme="minorHAnsi"/>
          <w:szCs w:val="24"/>
          <w:lang w:eastAsia="en-GB"/>
        </w:rPr>
        <w:t xml:space="preserve">For </w:t>
      </w:r>
      <w:r w:rsidR="0061423C">
        <w:rPr>
          <w:rFonts w:eastAsia="Times New Roman" w:cstheme="minorHAnsi"/>
          <w:szCs w:val="24"/>
          <w:lang w:eastAsia="en-GB"/>
        </w:rPr>
        <w:t>sub-element 3</w:t>
      </w:r>
      <w:r w:rsidRPr="00FE0623">
        <w:rPr>
          <w:rFonts w:eastAsia="Times New Roman" w:cstheme="minorHAnsi"/>
          <w:szCs w:val="24"/>
          <w:lang w:eastAsia="en-GB"/>
        </w:rPr>
        <w:t xml:space="preserve">: </w:t>
      </w:r>
      <w:r w:rsidR="0061423C">
        <w:rPr>
          <w:rFonts w:eastAsia="Times New Roman" w:cstheme="minorHAnsi"/>
          <w:szCs w:val="24"/>
          <w:lang w:eastAsia="en-GB"/>
        </w:rPr>
        <w:t>no word limit</w:t>
      </w:r>
      <w:r w:rsidRPr="00FE0623">
        <w:rPr>
          <w:rFonts w:eastAsia="Times New Roman" w:cstheme="minorHAnsi"/>
          <w:szCs w:val="24"/>
          <w:lang w:eastAsia="en-GB"/>
        </w:rPr>
        <w:t xml:space="preserve">. </w:t>
      </w:r>
    </w:p>
    <w:p w14:paraId="6D7E128B" w14:textId="5B36DFE6" w:rsidR="008643F9" w:rsidRPr="00FE0623" w:rsidRDefault="008643F9" w:rsidP="008643F9">
      <w:pPr>
        <w:numPr>
          <w:ilvl w:val="0"/>
          <w:numId w:val="1"/>
        </w:numPr>
        <w:ind w:left="284" w:hanging="284"/>
        <w:contextualSpacing/>
        <w:rPr>
          <w:rFonts w:eastAsia="Calibri" w:cstheme="minorHAnsi"/>
          <w:szCs w:val="24"/>
        </w:rPr>
      </w:pPr>
      <w:r w:rsidRPr="00FE0623">
        <w:rPr>
          <w:rFonts w:eastAsia="Calibri" w:cstheme="minorHAnsi"/>
          <w:szCs w:val="24"/>
        </w:rPr>
        <w:t>T</w:t>
      </w:r>
      <w:r w:rsidRPr="00FE0623">
        <w:rPr>
          <w:rFonts w:cstheme="minorHAnsi"/>
          <w:color w:val="000000" w:themeColor="text1"/>
          <w:lang w:eastAsia="en-GB"/>
        </w:rPr>
        <w:t>here is no +/- 10% on word count and anything after the maximum word count will not be marked, in line with UWE</w:t>
      </w:r>
      <w:r w:rsidR="003105B3" w:rsidRPr="00FE0623">
        <w:rPr>
          <w:rFonts w:cstheme="minorHAnsi"/>
          <w:color w:val="000000" w:themeColor="text1"/>
          <w:lang w:eastAsia="en-GB"/>
        </w:rPr>
        <w:t xml:space="preserve"> Bristol</w:t>
      </w:r>
      <w:r w:rsidRPr="00FE0623">
        <w:rPr>
          <w:rFonts w:cstheme="minorHAnsi"/>
          <w:color w:val="000000" w:themeColor="text1"/>
          <w:lang w:eastAsia="en-GB"/>
        </w:rPr>
        <w:t xml:space="preserve">’s </w:t>
      </w:r>
      <w:hyperlink r:id="rId11" w:history="1">
        <w:r w:rsidRPr="00FE0623">
          <w:rPr>
            <w:rStyle w:val="Hyperlink"/>
            <w:rFonts w:cstheme="minorHAnsi"/>
            <w:color w:val="000000" w:themeColor="text1"/>
            <w:lang w:eastAsia="en-GB"/>
          </w:rPr>
          <w:t>Word Count Policy</w:t>
        </w:r>
      </w:hyperlink>
      <w:r w:rsidRPr="00FE0623">
        <w:rPr>
          <w:rFonts w:cstheme="minorHAnsi"/>
          <w:color w:val="000000" w:themeColor="text1"/>
          <w:lang w:eastAsia="en-GB"/>
        </w:rPr>
        <w:t>.</w:t>
      </w:r>
    </w:p>
    <w:p w14:paraId="20EA98B5" w14:textId="77777777" w:rsidR="008643F9" w:rsidRPr="00FE0623" w:rsidRDefault="00682D1C" w:rsidP="008643F9">
      <w:pPr>
        <w:numPr>
          <w:ilvl w:val="0"/>
          <w:numId w:val="1"/>
        </w:numPr>
        <w:ind w:left="284" w:hanging="284"/>
        <w:contextualSpacing/>
        <w:rPr>
          <w:rFonts w:eastAsia="Calibri" w:cstheme="minorHAnsi"/>
          <w:szCs w:val="24"/>
        </w:rPr>
      </w:pPr>
      <w:r w:rsidRPr="00FE0623">
        <w:rPr>
          <w:rFonts w:eastAsia="Calibri" w:cstheme="minorHAnsi"/>
          <w:szCs w:val="24"/>
        </w:rPr>
        <w:t>In line with UWE policy, t</w:t>
      </w:r>
      <w:r w:rsidR="00A514F9" w:rsidRPr="00FE0623">
        <w:rPr>
          <w:rFonts w:eastAsia="Calibri" w:cstheme="minorHAnsi"/>
          <w:szCs w:val="24"/>
        </w:rPr>
        <w:t>his word count includes everything in the main body of the text (including headings, tables, citations, quotes, lists, etc.).</w:t>
      </w:r>
    </w:p>
    <w:p w14:paraId="5CB1BC0E" w14:textId="6DAEA877" w:rsidR="00A514F9" w:rsidRPr="00FE0623" w:rsidRDefault="00A514F9" w:rsidP="00A0150B">
      <w:pPr>
        <w:pStyle w:val="Heading1"/>
        <w:rPr>
          <w:lang w:val="en-US"/>
        </w:rPr>
      </w:pPr>
      <w:r w:rsidRPr="00FE0623">
        <w:rPr>
          <w:lang w:val="en-US"/>
        </w:rPr>
        <w:t>Referencing</w:t>
      </w:r>
      <w:r w:rsidR="002D6784" w:rsidRPr="00FE0623">
        <w:rPr>
          <w:lang w:val="en-US"/>
        </w:rPr>
        <w:t xml:space="preserve"> and Assessment Offences</w:t>
      </w:r>
    </w:p>
    <w:p w14:paraId="2C932F9E" w14:textId="50F961E0" w:rsidR="00A514F9" w:rsidRPr="00FE0623" w:rsidRDefault="00FE0623" w:rsidP="00DE69C2">
      <w:pPr>
        <w:rPr>
          <w:rFonts w:eastAsia="Times New Roman" w:cstheme="minorHAnsi"/>
          <w:szCs w:val="24"/>
          <w:lang w:val="en-US" w:eastAsia="en-GB"/>
        </w:rPr>
      </w:pPr>
      <w:r w:rsidRPr="00FE0623">
        <w:rPr>
          <w:rFonts w:eastAsia="Times New Roman" w:cstheme="minorHAnsi"/>
          <w:szCs w:val="24"/>
          <w:lang w:val="en-US" w:eastAsia="en-GB"/>
        </w:rPr>
        <w:t>Please ensure you adhere to the principles of good academic practice. In the blog posts, comments and replies this is done by using hyperlinks that refer to the materials (</w:t>
      </w:r>
      <w:proofErr w:type="spellStart"/>
      <w:r w:rsidRPr="00FE0623">
        <w:rPr>
          <w:rFonts w:eastAsia="Times New Roman" w:cstheme="minorHAnsi"/>
          <w:szCs w:val="24"/>
          <w:lang w:val="en-US" w:eastAsia="en-GB"/>
        </w:rPr>
        <w:t>eg</w:t>
      </w:r>
      <w:proofErr w:type="spellEnd"/>
      <w:r w:rsidRPr="00FE0623">
        <w:rPr>
          <w:rFonts w:eastAsia="Times New Roman" w:cstheme="minorHAnsi"/>
          <w:szCs w:val="24"/>
          <w:lang w:val="en-US" w:eastAsia="en-GB"/>
        </w:rPr>
        <w:t xml:space="preserve"> case-law, </w:t>
      </w:r>
      <w:r w:rsidRPr="00FE0623">
        <w:rPr>
          <w:rFonts w:eastAsia="Times New Roman" w:cstheme="minorHAnsi"/>
          <w:szCs w:val="24"/>
          <w:lang w:val="en-US" w:eastAsia="en-GB"/>
        </w:rPr>
        <w:lastRenderedPageBreak/>
        <w:t xml:space="preserve">treaties, journal articles, blog posts, </w:t>
      </w:r>
      <w:proofErr w:type="spellStart"/>
      <w:r w:rsidRPr="00FE0623">
        <w:rPr>
          <w:rFonts w:eastAsia="Times New Roman" w:cstheme="minorHAnsi"/>
          <w:szCs w:val="24"/>
          <w:lang w:val="en-US" w:eastAsia="en-GB"/>
        </w:rPr>
        <w:t>etc</w:t>
      </w:r>
      <w:proofErr w:type="spellEnd"/>
      <w:r w:rsidRPr="00FE0623">
        <w:rPr>
          <w:rFonts w:eastAsia="Times New Roman" w:cstheme="minorHAnsi"/>
          <w:szCs w:val="24"/>
          <w:lang w:val="en-US" w:eastAsia="en-GB"/>
        </w:rPr>
        <w:t xml:space="preserve">) supporting your statements. </w:t>
      </w:r>
      <w:r w:rsidR="00A514F9" w:rsidRPr="00FE0623">
        <w:rPr>
          <w:rFonts w:eastAsia="Times New Roman" w:cstheme="minorHAnsi"/>
          <w:szCs w:val="24"/>
          <w:lang w:val="en-US" w:eastAsia="en-GB"/>
        </w:rPr>
        <w:t xml:space="preserve">Failure to properly reference your work to original source material can be grounds for the assessment offence of plagiarism and may result in failure of the assessment or more serious implications. </w:t>
      </w:r>
      <w:r w:rsidR="00682D1C" w:rsidRPr="00FE0623">
        <w:rPr>
          <w:rFonts w:eastAsia="Times New Roman" w:cstheme="minorHAnsi"/>
          <w:szCs w:val="24"/>
          <w:lang w:val="en-US" w:eastAsia="en-GB"/>
        </w:rPr>
        <w:t>F</w:t>
      </w:r>
      <w:r w:rsidR="00A514F9" w:rsidRPr="00FE0623">
        <w:rPr>
          <w:rFonts w:eastAsia="Times New Roman" w:cstheme="minorHAnsi"/>
          <w:szCs w:val="24"/>
          <w:lang w:val="en-US" w:eastAsia="en-GB"/>
        </w:rPr>
        <w:t>urther guidan</w:t>
      </w:r>
      <w:r w:rsidR="00682D1C" w:rsidRPr="00FE0623">
        <w:rPr>
          <w:rFonts w:eastAsia="Times New Roman" w:cstheme="minorHAnsi"/>
          <w:szCs w:val="24"/>
          <w:lang w:val="en-US" w:eastAsia="en-GB"/>
        </w:rPr>
        <w:t xml:space="preserve">ce on correct referencing is available on </w:t>
      </w:r>
      <w:hyperlink r:id="rId12" w:history="1">
        <w:r w:rsidR="00682D1C" w:rsidRPr="00FE0623">
          <w:rPr>
            <w:rStyle w:val="Hyperlink"/>
            <w:rFonts w:eastAsia="Times New Roman" w:cstheme="minorHAnsi"/>
            <w:szCs w:val="24"/>
            <w:lang w:val="en-US" w:eastAsia="en-GB"/>
          </w:rPr>
          <w:t>UWE’s Study Skills referencing pages</w:t>
        </w:r>
      </w:hyperlink>
      <w:r w:rsidR="00682D1C" w:rsidRPr="00FE0623">
        <w:rPr>
          <w:rFonts w:eastAsia="Times New Roman" w:cstheme="minorHAnsi"/>
          <w:szCs w:val="24"/>
          <w:lang w:val="en-US" w:eastAsia="en-GB"/>
        </w:rPr>
        <w:t xml:space="preserve">. </w:t>
      </w:r>
    </w:p>
    <w:p w14:paraId="2A7EF7FB" w14:textId="4DB031D6" w:rsidR="00A514F9" w:rsidRPr="00FE0623" w:rsidRDefault="00F15929" w:rsidP="00DE69C2">
      <w:pPr>
        <w:rPr>
          <w:rFonts w:eastAsia="Times New Roman" w:cstheme="minorHAnsi"/>
          <w:szCs w:val="24"/>
          <w:lang w:val="en-US" w:eastAsia="en-GB"/>
        </w:rPr>
      </w:pPr>
      <w:hyperlink r:id="rId13" w:history="1">
        <w:r w:rsidR="002D6784" w:rsidRPr="00FE0623">
          <w:rPr>
            <w:rStyle w:val="Hyperlink"/>
            <w:rFonts w:eastAsia="Times New Roman" w:cstheme="minorHAnsi"/>
            <w:szCs w:val="24"/>
            <w:lang w:val="en-US" w:eastAsia="en-GB"/>
          </w:rPr>
          <w:t>UWE’s Assessment Offences Policy</w:t>
        </w:r>
      </w:hyperlink>
      <w:r w:rsidR="002D6784" w:rsidRPr="00FE0623">
        <w:rPr>
          <w:rFonts w:eastAsia="Times New Roman" w:cstheme="minorHAnsi"/>
          <w:szCs w:val="24"/>
          <w:lang w:val="en-US" w:eastAsia="en-GB"/>
        </w:rPr>
        <w:t xml:space="preserve"> outlines potential offences and it is your responsibility to understand this policy and avoid potential offences. </w:t>
      </w:r>
      <w:r w:rsidR="00A514F9" w:rsidRPr="00FE0623">
        <w:rPr>
          <w:rFonts w:eastAsia="Times New Roman" w:cstheme="minorHAnsi"/>
          <w:szCs w:val="24"/>
          <w:lang w:val="en-US" w:eastAsia="en-GB"/>
        </w:rPr>
        <w:t xml:space="preserve">Details of what constitutes plagiarism </w:t>
      </w:r>
      <w:r w:rsidR="00682D1C" w:rsidRPr="00FE0623">
        <w:rPr>
          <w:rFonts w:eastAsia="Times New Roman" w:cstheme="minorHAnsi"/>
          <w:szCs w:val="24"/>
          <w:lang w:val="en-US" w:eastAsia="en-GB"/>
        </w:rPr>
        <w:t xml:space="preserve">and how to avoid it can be found on UWE’s Study Skills </w:t>
      </w:r>
      <w:hyperlink r:id="rId14" w:history="1">
        <w:r w:rsidR="00682D1C" w:rsidRPr="00FE0623">
          <w:rPr>
            <w:rStyle w:val="Hyperlink"/>
            <w:rFonts w:eastAsia="Times New Roman" w:cstheme="minorHAnsi"/>
            <w:szCs w:val="24"/>
            <w:lang w:val="en-US" w:eastAsia="en-GB"/>
          </w:rPr>
          <w:t>pages</w:t>
        </w:r>
        <w:r w:rsidR="00A554F3" w:rsidRPr="00FE0623">
          <w:rPr>
            <w:rStyle w:val="Hyperlink"/>
            <w:rFonts w:eastAsia="Times New Roman" w:cstheme="minorHAnsi"/>
            <w:szCs w:val="24"/>
            <w:lang w:val="en-US" w:eastAsia="en-GB"/>
          </w:rPr>
          <w:t xml:space="preserve"> about avoiding plagiarism</w:t>
        </w:r>
      </w:hyperlink>
      <w:r w:rsidR="00A554F3" w:rsidRPr="00FE0623">
        <w:rPr>
          <w:rFonts w:eastAsia="Times New Roman" w:cstheme="minorHAnsi"/>
          <w:szCs w:val="24"/>
          <w:lang w:val="en-US" w:eastAsia="en-GB"/>
        </w:rPr>
        <w:t>.</w:t>
      </w:r>
    </w:p>
    <w:p w14:paraId="4454E622" w14:textId="7787A9BF" w:rsidR="005868BB" w:rsidRPr="00FE0623" w:rsidRDefault="005868BB" w:rsidP="005868BB">
      <w:pPr>
        <w:rPr>
          <w:rFonts w:cstheme="minorHAnsi"/>
          <w:lang w:val="en-US" w:eastAsia="en-GB"/>
        </w:rPr>
      </w:pPr>
      <w:r w:rsidRPr="00FE0623">
        <w:rPr>
          <w:rFonts w:cstheme="minorHAnsi"/>
          <w:lang w:val="en-US" w:eastAsia="en-GB"/>
        </w:rPr>
        <w:t xml:space="preserve">Text-matching software (e.g. SafeAssign) is used to check every submission against other submissions made at the same time, previous submissions to UWE and other universities, and internet sources. </w:t>
      </w:r>
      <w:r w:rsidR="00E52995" w:rsidRPr="00FE0623">
        <w:rPr>
          <w:rFonts w:cstheme="minorHAnsi"/>
          <w:lang w:val="en-US" w:eastAsia="en-GB"/>
        </w:rPr>
        <w:t xml:space="preserve">We may also manually search for matches. </w:t>
      </w:r>
      <w:r w:rsidRPr="00FE0623">
        <w:rPr>
          <w:rFonts w:cstheme="minorHAnsi"/>
          <w:b/>
          <w:bCs/>
          <w:lang w:val="en-US" w:eastAsia="en-GB"/>
        </w:rPr>
        <w:t>When submitting your work, you will be required to confirm that the work is your own</w:t>
      </w:r>
      <w:r w:rsidRPr="00FE0623">
        <w:rPr>
          <w:rFonts w:cstheme="minorHAnsi"/>
          <w:lang w:val="en-US" w:eastAsia="en-GB"/>
        </w:rPr>
        <w:t>.</w:t>
      </w:r>
    </w:p>
    <w:p w14:paraId="52560CFD" w14:textId="77777777" w:rsidR="00E12760" w:rsidRPr="00FE0623" w:rsidRDefault="005868BB" w:rsidP="005868BB">
      <w:pPr>
        <w:rPr>
          <w:rFonts w:cstheme="minorHAnsi"/>
          <w:lang w:val="en-US" w:eastAsia="en-GB"/>
        </w:rPr>
      </w:pPr>
      <w:r w:rsidRPr="00FE0623">
        <w:rPr>
          <w:rFonts w:cstheme="minorHAnsi"/>
          <w:lang w:val="en-US" w:eastAsia="en-GB"/>
        </w:rPr>
        <w:t>It is an assessment offence t</w:t>
      </w:r>
      <w:r w:rsidR="00E12760" w:rsidRPr="00FE0623">
        <w:rPr>
          <w:rFonts w:cstheme="minorHAnsi"/>
          <w:lang w:val="en-US" w:eastAsia="en-GB"/>
        </w:rPr>
        <w:t>o:</w:t>
      </w:r>
    </w:p>
    <w:p w14:paraId="1B2D00DB" w14:textId="77777777" w:rsidR="00E12760" w:rsidRPr="00FE0623" w:rsidRDefault="005868BB" w:rsidP="00E12760">
      <w:pPr>
        <w:pStyle w:val="ListParagraph"/>
        <w:numPr>
          <w:ilvl w:val="0"/>
          <w:numId w:val="10"/>
        </w:numPr>
        <w:rPr>
          <w:rFonts w:eastAsia="Times New Roman" w:cstheme="minorHAnsi"/>
          <w:color w:val="000000" w:themeColor="text1"/>
          <w:szCs w:val="24"/>
          <w:lang w:eastAsia="en-GB"/>
        </w:rPr>
      </w:pPr>
      <w:r w:rsidRPr="00FE0623">
        <w:rPr>
          <w:rFonts w:cstheme="minorHAnsi"/>
          <w:lang w:val="en-US" w:eastAsia="en-GB"/>
        </w:rPr>
        <w:t xml:space="preserve">copy work from any source, including your own previous assessments, and present it as your own work for this assessment, or to provide your own work to others </w:t>
      </w:r>
    </w:p>
    <w:p w14:paraId="5EE9508F" w14:textId="77777777" w:rsidR="00576AE3" w:rsidRPr="00FE0623" w:rsidRDefault="005868BB" w:rsidP="005868BB">
      <w:pPr>
        <w:pStyle w:val="ListParagraph"/>
        <w:numPr>
          <w:ilvl w:val="0"/>
          <w:numId w:val="10"/>
        </w:numPr>
        <w:rPr>
          <w:rFonts w:eastAsia="Times New Roman" w:cstheme="minorHAnsi"/>
          <w:color w:val="000000" w:themeColor="text1"/>
          <w:szCs w:val="24"/>
          <w:lang w:eastAsia="en-GB"/>
        </w:rPr>
      </w:pPr>
      <w:r w:rsidRPr="00FE0623">
        <w:rPr>
          <w:rFonts w:cstheme="minorHAnsi"/>
          <w:color w:val="000000" w:themeColor="text1"/>
          <w:lang w:val="en-US" w:eastAsia="en-GB"/>
        </w:rPr>
        <w:t xml:space="preserve">to </w:t>
      </w:r>
      <w:r w:rsidRPr="00FE0623">
        <w:rPr>
          <w:rFonts w:eastAsia="Times New Roman" w:cstheme="minorHAnsi"/>
          <w:color w:val="000000" w:themeColor="text1"/>
          <w:szCs w:val="24"/>
          <w:lang w:eastAsia="en-GB"/>
        </w:rPr>
        <w:t>work with others on the assessment in any way</w:t>
      </w:r>
      <w:r w:rsidR="00E12760" w:rsidRPr="00FE0623">
        <w:rPr>
          <w:rFonts w:eastAsia="Times New Roman" w:cstheme="minorHAnsi"/>
          <w:color w:val="000000" w:themeColor="text1"/>
          <w:szCs w:val="24"/>
          <w:lang w:eastAsia="en-GB"/>
        </w:rPr>
        <w:t xml:space="preserve">, or for anyone to make amends on your work (including </w:t>
      </w:r>
      <w:proofErr w:type="spellStart"/>
      <w:r w:rsidR="00E12760" w:rsidRPr="00FE0623">
        <w:rPr>
          <w:rFonts w:eastAsia="Times New Roman" w:cstheme="minorHAnsi"/>
          <w:color w:val="000000" w:themeColor="text1"/>
          <w:szCs w:val="24"/>
          <w:lang w:eastAsia="en-GB"/>
        </w:rPr>
        <w:t>proofrea</w:t>
      </w:r>
      <w:r w:rsidR="00576AE3" w:rsidRPr="00FE0623">
        <w:rPr>
          <w:rFonts w:eastAsia="Times New Roman" w:cstheme="minorHAnsi"/>
          <w:color w:val="000000" w:themeColor="text1"/>
          <w:szCs w:val="24"/>
          <w:lang w:eastAsia="en-GB"/>
        </w:rPr>
        <w:t>ders</w:t>
      </w:r>
      <w:proofErr w:type="spellEnd"/>
      <w:r w:rsidR="00576AE3" w:rsidRPr="00FE0623">
        <w:rPr>
          <w:rFonts w:eastAsia="Times New Roman" w:cstheme="minorHAnsi"/>
          <w:color w:val="000000" w:themeColor="text1"/>
          <w:szCs w:val="24"/>
          <w:lang w:eastAsia="en-GB"/>
        </w:rPr>
        <w:t>, who may highlight issues but not edit the work)</w:t>
      </w:r>
    </w:p>
    <w:p w14:paraId="0AC1E36E" w14:textId="7085710B" w:rsidR="005868BB" w:rsidRPr="00FE0623" w:rsidRDefault="005868BB" w:rsidP="005868BB">
      <w:pPr>
        <w:pStyle w:val="ListParagraph"/>
        <w:numPr>
          <w:ilvl w:val="0"/>
          <w:numId w:val="10"/>
        </w:numPr>
        <w:rPr>
          <w:rFonts w:eastAsia="Times New Roman" w:cstheme="minorHAnsi"/>
          <w:color w:val="000000" w:themeColor="text1"/>
          <w:szCs w:val="24"/>
          <w:lang w:eastAsia="en-GB"/>
        </w:rPr>
      </w:pPr>
      <w:r w:rsidRPr="00FE0623">
        <w:rPr>
          <w:rFonts w:cstheme="minorHAnsi"/>
          <w:lang w:val="en-US" w:eastAsia="en-GB"/>
        </w:rPr>
        <w:t>chang</w:t>
      </w:r>
      <w:r w:rsidR="00576AE3" w:rsidRPr="00FE0623">
        <w:rPr>
          <w:rFonts w:cstheme="minorHAnsi"/>
          <w:lang w:val="en-US" w:eastAsia="en-GB"/>
        </w:rPr>
        <w:t>e</w:t>
      </w:r>
      <w:r w:rsidRPr="00FE0623">
        <w:rPr>
          <w:rFonts w:cstheme="minorHAnsi"/>
          <w:lang w:val="en-US" w:eastAsia="en-GB"/>
        </w:rPr>
        <w:t xml:space="preserve"> individual words but keep</w:t>
      </w:r>
      <w:r w:rsidR="008667CD" w:rsidRPr="00FE0623">
        <w:rPr>
          <w:rFonts w:cstheme="minorHAnsi"/>
          <w:lang w:val="en-US" w:eastAsia="en-GB"/>
        </w:rPr>
        <w:t xml:space="preserve">, </w:t>
      </w:r>
      <w:r w:rsidRPr="00FE0623">
        <w:rPr>
          <w:rFonts w:cstheme="minorHAnsi"/>
          <w:lang w:val="en-US" w:eastAsia="en-GB"/>
        </w:rPr>
        <w:t>essentially</w:t>
      </w:r>
      <w:r w:rsidR="008667CD" w:rsidRPr="00FE0623">
        <w:rPr>
          <w:rFonts w:cstheme="minorHAnsi"/>
          <w:lang w:val="en-US" w:eastAsia="en-GB"/>
        </w:rPr>
        <w:t xml:space="preserve">, </w:t>
      </w:r>
      <w:r w:rsidRPr="00FE0623">
        <w:rPr>
          <w:rFonts w:cstheme="minorHAnsi"/>
          <w:lang w:val="en-US" w:eastAsia="en-GB"/>
        </w:rPr>
        <w:t xml:space="preserve">the same sentences </w:t>
      </w:r>
      <w:r w:rsidR="00576AE3" w:rsidRPr="00FE0623">
        <w:rPr>
          <w:rFonts w:cstheme="minorHAnsi"/>
          <w:lang w:val="en-US" w:eastAsia="en-GB"/>
        </w:rPr>
        <w:t>and/</w:t>
      </w:r>
      <w:r w:rsidRPr="00FE0623">
        <w:rPr>
          <w:rFonts w:cstheme="minorHAnsi"/>
          <w:lang w:val="en-US" w:eastAsia="en-GB"/>
        </w:rPr>
        <w:t>or structures from other sources</w:t>
      </w:r>
      <w:r w:rsidR="00576AE3" w:rsidRPr="00FE0623">
        <w:rPr>
          <w:rFonts w:cstheme="minorHAnsi"/>
          <w:lang w:val="en-US" w:eastAsia="en-GB"/>
        </w:rPr>
        <w:t xml:space="preserve">: this </w:t>
      </w:r>
      <w:r w:rsidRPr="00FE0623">
        <w:rPr>
          <w:rFonts w:cstheme="minorHAnsi"/>
          <w:lang w:val="en-US" w:eastAsia="en-GB"/>
        </w:rPr>
        <w:t>will be detected by text-matching software</w:t>
      </w:r>
      <w:r w:rsidR="00576AE3" w:rsidRPr="00FE0623">
        <w:rPr>
          <w:rFonts w:cstheme="minorHAnsi"/>
          <w:lang w:val="en-US" w:eastAsia="en-GB"/>
        </w:rPr>
        <w:t>. P</w:t>
      </w:r>
      <w:r w:rsidRPr="00FE0623">
        <w:rPr>
          <w:rFonts w:cstheme="minorHAnsi"/>
          <w:lang w:val="en-US" w:eastAsia="en-GB"/>
        </w:rPr>
        <w:t xml:space="preserve">lease write in your own words and style to convey your own learning. </w:t>
      </w:r>
    </w:p>
    <w:p w14:paraId="67A1005A" w14:textId="77777777" w:rsidR="00A514F9" w:rsidRPr="00FE0623" w:rsidRDefault="00A514F9" w:rsidP="00A0150B">
      <w:pPr>
        <w:pStyle w:val="Heading1"/>
      </w:pPr>
      <w:r w:rsidRPr="00FE0623">
        <w:t xml:space="preserve">Instructions for submission </w:t>
      </w:r>
    </w:p>
    <w:p w14:paraId="187AA4F3" w14:textId="3DA8452A" w:rsidR="00A514F9" w:rsidRPr="00FE0623" w:rsidRDefault="00A514F9" w:rsidP="00DE69C2">
      <w:pPr>
        <w:tabs>
          <w:tab w:val="num" w:pos="720"/>
        </w:tabs>
        <w:textAlignment w:val="top"/>
        <w:rPr>
          <w:rFonts w:eastAsia="Times New Roman" w:cstheme="minorHAnsi"/>
          <w:color w:val="000000"/>
          <w:szCs w:val="24"/>
          <w:lang w:val="en-US" w:eastAsia="en-GB"/>
        </w:rPr>
      </w:pPr>
      <w:r w:rsidRPr="00FE0623">
        <w:rPr>
          <w:rFonts w:eastAsia="Times New Roman" w:cstheme="minorHAnsi"/>
          <w:szCs w:val="24"/>
          <w:lang w:val="en-US" w:eastAsia="en-GB"/>
        </w:rPr>
        <w:t xml:space="preserve">You must submit your assignment </w:t>
      </w:r>
      <w:r w:rsidRPr="00FE0623">
        <w:rPr>
          <w:rFonts w:eastAsia="Times New Roman" w:cstheme="minorHAnsi"/>
          <w:i/>
          <w:szCs w:val="24"/>
          <w:lang w:val="en-US" w:eastAsia="en-GB"/>
        </w:rPr>
        <w:t>before</w:t>
      </w:r>
      <w:r w:rsidRPr="00FE0623">
        <w:rPr>
          <w:rFonts w:eastAsia="Times New Roman" w:cstheme="minorHAnsi"/>
          <w:szCs w:val="24"/>
          <w:lang w:val="en-US" w:eastAsia="en-GB"/>
        </w:rPr>
        <w:t xml:space="preserve"> the stated deadline by </w:t>
      </w:r>
      <w:r w:rsidR="00FE0623" w:rsidRPr="00FE0623">
        <w:rPr>
          <w:rFonts w:eastAsia="Times New Roman" w:cstheme="minorHAnsi"/>
          <w:szCs w:val="24"/>
          <w:lang w:val="en-US" w:eastAsia="en-GB"/>
        </w:rPr>
        <w:t>electronic submission through ATLAS</w:t>
      </w:r>
      <w:r w:rsidRPr="00FE0623">
        <w:rPr>
          <w:rFonts w:eastAsia="Times New Roman" w:cstheme="minorHAnsi"/>
          <w:color w:val="FF0000"/>
          <w:szCs w:val="24"/>
          <w:lang w:val="en-US" w:eastAsia="en-GB"/>
        </w:rPr>
        <w:t xml:space="preserve">. </w:t>
      </w:r>
    </w:p>
    <w:p w14:paraId="52372E96" w14:textId="6F42A582" w:rsidR="00FE0623" w:rsidRPr="00FE0623" w:rsidRDefault="00FE0623" w:rsidP="00DE69C2">
      <w:pPr>
        <w:rPr>
          <w:rFonts w:cstheme="minorHAnsi"/>
          <w:b/>
          <w:szCs w:val="24"/>
        </w:rPr>
      </w:pPr>
      <w:r w:rsidRPr="00FE0623">
        <w:rPr>
          <w:rFonts w:eastAsia="Times New Roman" w:cstheme="minorHAnsi"/>
          <w:szCs w:val="24"/>
          <w:lang w:val="en-US" w:eastAsia="en-GB"/>
        </w:rPr>
        <w:t xml:space="preserve">For information on submission on ATLAS, please see </w:t>
      </w:r>
      <w:r w:rsidR="0061423C">
        <w:rPr>
          <w:rFonts w:eastAsia="Times New Roman" w:cstheme="minorHAnsi"/>
          <w:szCs w:val="24"/>
          <w:lang w:val="en-US" w:eastAsia="en-GB"/>
        </w:rPr>
        <w:t xml:space="preserve">the instructions on </w:t>
      </w:r>
      <w:r w:rsidRPr="00FE0623">
        <w:rPr>
          <w:rFonts w:eastAsia="Times New Roman" w:cstheme="minorHAnsi"/>
          <w:szCs w:val="24"/>
          <w:lang w:val="en-US" w:eastAsia="en-GB"/>
        </w:rPr>
        <w:t xml:space="preserve">Blackboard under Assignments. </w:t>
      </w:r>
      <w:r w:rsidRPr="00FE0623">
        <w:rPr>
          <w:rFonts w:cstheme="minorHAnsi"/>
          <w:b/>
          <w:szCs w:val="24"/>
        </w:rPr>
        <w:t>Please remember not to make any changes to your submission after the deadline (even though the system allows you to do so) as any changes will count as late submission.</w:t>
      </w:r>
    </w:p>
    <w:p w14:paraId="48AE21B6" w14:textId="17C3EBBB" w:rsidR="00A514F9" w:rsidRPr="00FE0623" w:rsidRDefault="00A514F9" w:rsidP="00DE69C2">
      <w:pPr>
        <w:rPr>
          <w:rFonts w:eastAsia="Times New Roman" w:cstheme="minorHAnsi"/>
          <w:szCs w:val="24"/>
          <w:lang w:val="en-US" w:eastAsia="en-GB"/>
        </w:rPr>
      </w:pPr>
      <w:r w:rsidRPr="00FE0623">
        <w:rPr>
          <w:rFonts w:eastAsia="Times New Roman" w:cstheme="minorHAnsi"/>
          <w:i/>
          <w:szCs w:val="24"/>
          <w:lang w:val="en-US" w:eastAsia="en-GB"/>
        </w:rPr>
        <w:t>Late submission</w:t>
      </w:r>
      <w:r w:rsidRPr="00FE0623">
        <w:rPr>
          <w:rFonts w:eastAsia="Times New Roman" w:cstheme="minorHAnsi"/>
          <w:szCs w:val="24"/>
          <w:lang w:val="en-US" w:eastAsia="en-GB"/>
        </w:rPr>
        <w:t xml:space="preserve"> in the 24 hours following the deadline will be accepted but the assig</w:t>
      </w:r>
      <w:r w:rsidR="006C04C7" w:rsidRPr="00FE0623">
        <w:rPr>
          <w:rFonts w:eastAsia="Times New Roman" w:cstheme="minorHAnsi"/>
          <w:szCs w:val="24"/>
          <w:lang w:val="en-US" w:eastAsia="en-GB"/>
        </w:rPr>
        <w:t>nment mark will be capped at a pass</w:t>
      </w:r>
      <w:r w:rsidRPr="00FE0623">
        <w:rPr>
          <w:rFonts w:eastAsia="Times New Roman" w:cstheme="minorHAnsi"/>
          <w:szCs w:val="24"/>
          <w:lang w:val="en-US" w:eastAsia="en-GB"/>
        </w:rPr>
        <w:t>. Submissions after 24 hours will not be accepted. For full guidance on online submission through Blackboard, see</w:t>
      </w:r>
      <w:r w:rsidR="00682D1C" w:rsidRPr="00FE0623">
        <w:rPr>
          <w:rFonts w:eastAsia="Times New Roman" w:cstheme="minorHAnsi"/>
          <w:szCs w:val="24"/>
          <w:lang w:val="en-US" w:eastAsia="en-GB"/>
        </w:rPr>
        <w:t xml:space="preserve"> </w:t>
      </w:r>
      <w:hyperlink r:id="rId15" w:history="1">
        <w:r w:rsidR="00682D1C" w:rsidRPr="00FE0623">
          <w:rPr>
            <w:rStyle w:val="Hyperlink"/>
            <w:rFonts w:eastAsia="Times New Roman" w:cstheme="minorHAnsi"/>
            <w:szCs w:val="24"/>
            <w:lang w:val="en-US" w:eastAsia="en-GB"/>
          </w:rPr>
          <w:t>UWE’s Academic Advice pages on Assignments</w:t>
        </w:r>
      </w:hyperlink>
      <w:r w:rsidR="00682D1C" w:rsidRPr="00FE0623">
        <w:rPr>
          <w:rFonts w:eastAsia="Times New Roman" w:cstheme="minorHAnsi"/>
          <w:szCs w:val="24"/>
          <w:lang w:val="en-US" w:eastAsia="en-GB"/>
        </w:rPr>
        <w:t>.</w:t>
      </w:r>
    </w:p>
    <w:p w14:paraId="2CC125AD" w14:textId="6F5E4A19" w:rsidR="00A514F9" w:rsidRPr="00FE0623" w:rsidRDefault="00A514F9" w:rsidP="00DE69C2">
      <w:pPr>
        <w:rPr>
          <w:rFonts w:eastAsia="Times New Roman" w:cstheme="minorHAnsi"/>
          <w:szCs w:val="24"/>
          <w:lang w:eastAsia="en-GB"/>
        </w:rPr>
      </w:pPr>
      <w:r w:rsidRPr="00FE0623">
        <w:rPr>
          <w:rFonts w:eastAsia="Times New Roman" w:cstheme="minorHAnsi"/>
          <w:szCs w:val="24"/>
          <w:lang w:eastAsia="en-GB"/>
        </w:rPr>
        <w:t xml:space="preserve">Submissions of coursework by any other method (including a paper copy, on disk or by email) are </w:t>
      </w:r>
      <w:r w:rsidRPr="00FE0623">
        <w:rPr>
          <w:rFonts w:eastAsia="Times New Roman" w:cstheme="minorHAnsi"/>
          <w:b/>
          <w:szCs w:val="24"/>
          <w:lang w:eastAsia="en-GB"/>
        </w:rPr>
        <w:t xml:space="preserve">NOT </w:t>
      </w:r>
      <w:r w:rsidRPr="00FE0623">
        <w:rPr>
          <w:rFonts w:eastAsia="Times New Roman" w:cstheme="minorHAnsi"/>
          <w:szCs w:val="24"/>
          <w:lang w:eastAsia="en-GB"/>
        </w:rPr>
        <w:t>permissible for this module unless specifically agreed in advance of the submission date.</w:t>
      </w:r>
    </w:p>
    <w:p w14:paraId="08CF258F" w14:textId="77777777" w:rsidR="00A514F9" w:rsidRPr="00FE0623" w:rsidRDefault="00A514F9" w:rsidP="00A0150B">
      <w:pPr>
        <w:pStyle w:val="Heading1"/>
      </w:pPr>
      <w:r w:rsidRPr="00FE0623">
        <w:lastRenderedPageBreak/>
        <w:t>Before submitting your work, please ensure that:</w:t>
      </w:r>
    </w:p>
    <w:p w14:paraId="0DE08BE9" w14:textId="77777777" w:rsidR="00A514F9" w:rsidRPr="00FE0623" w:rsidRDefault="00A514F9" w:rsidP="00682D1C">
      <w:pPr>
        <w:numPr>
          <w:ilvl w:val="0"/>
          <w:numId w:val="6"/>
        </w:numPr>
        <w:rPr>
          <w:rFonts w:eastAsia="Times New Roman" w:cstheme="minorHAnsi"/>
          <w:szCs w:val="24"/>
          <w:lang w:eastAsia="en-GB"/>
        </w:rPr>
      </w:pPr>
      <w:r w:rsidRPr="00FE0623">
        <w:rPr>
          <w:rFonts w:eastAsia="Times New Roman" w:cstheme="minorHAnsi"/>
          <w:szCs w:val="24"/>
          <w:lang w:eastAsia="en-GB"/>
        </w:rPr>
        <w:t xml:space="preserve">You have proof read you work thoroughly to ensure your work is presented appropriately </w:t>
      </w:r>
    </w:p>
    <w:p w14:paraId="7A641C85" w14:textId="77777777" w:rsidR="00A514F9" w:rsidRPr="00FE0623" w:rsidRDefault="00A514F9" w:rsidP="00682D1C">
      <w:pPr>
        <w:numPr>
          <w:ilvl w:val="0"/>
          <w:numId w:val="6"/>
        </w:numPr>
        <w:rPr>
          <w:rFonts w:eastAsia="Times New Roman" w:cstheme="minorHAnsi"/>
          <w:szCs w:val="24"/>
          <w:lang w:eastAsia="en-GB"/>
        </w:rPr>
      </w:pPr>
      <w:r w:rsidRPr="00FE0623">
        <w:rPr>
          <w:rFonts w:eastAsia="Times New Roman" w:cstheme="minorHAnsi"/>
          <w:szCs w:val="24"/>
          <w:lang w:eastAsia="en-GB"/>
        </w:rPr>
        <w:t>You have addressed all the required elements of the assessment</w:t>
      </w:r>
    </w:p>
    <w:p w14:paraId="6DA700F7" w14:textId="77777777" w:rsidR="00A514F9" w:rsidRPr="00FE0623" w:rsidRDefault="00A514F9" w:rsidP="00682D1C">
      <w:pPr>
        <w:numPr>
          <w:ilvl w:val="0"/>
          <w:numId w:val="6"/>
        </w:numPr>
        <w:rPr>
          <w:rFonts w:eastAsia="Times New Roman" w:cstheme="minorHAnsi"/>
          <w:szCs w:val="24"/>
          <w:lang w:eastAsia="en-GB"/>
        </w:rPr>
      </w:pPr>
      <w:r w:rsidRPr="00FE0623">
        <w:rPr>
          <w:rFonts w:eastAsia="Times New Roman" w:cstheme="minorHAnsi"/>
          <w:szCs w:val="24"/>
          <w:lang w:eastAsia="en-GB"/>
        </w:rPr>
        <w:t>You have referenced in accordance with the guidance provided</w:t>
      </w:r>
    </w:p>
    <w:p w14:paraId="3ADCFE3D" w14:textId="77777777" w:rsidR="00A514F9" w:rsidRPr="00FE0623" w:rsidRDefault="00A514F9" w:rsidP="00682D1C">
      <w:pPr>
        <w:numPr>
          <w:ilvl w:val="0"/>
          <w:numId w:val="6"/>
        </w:numPr>
        <w:rPr>
          <w:rFonts w:eastAsia="Times New Roman" w:cstheme="minorHAnsi"/>
          <w:szCs w:val="24"/>
          <w:lang w:eastAsia="en-GB"/>
        </w:rPr>
      </w:pPr>
      <w:r w:rsidRPr="00FE0623">
        <w:rPr>
          <w:rFonts w:eastAsia="Times New Roman" w:cstheme="minorHAnsi"/>
          <w:szCs w:val="24"/>
          <w:lang w:eastAsia="en-GB"/>
        </w:rPr>
        <w:t>You have addressed each of the marking criterion</w:t>
      </w:r>
    </w:p>
    <w:p w14:paraId="16B086B6" w14:textId="6E2A42B5" w:rsidR="00A514F9" w:rsidRPr="00FE0623" w:rsidRDefault="00A514F9" w:rsidP="00DE69C2">
      <w:pPr>
        <w:numPr>
          <w:ilvl w:val="0"/>
          <w:numId w:val="6"/>
        </w:numPr>
        <w:rPr>
          <w:rFonts w:eastAsia="Times New Roman" w:cstheme="minorHAnsi"/>
          <w:szCs w:val="24"/>
          <w:lang w:eastAsia="en-GB"/>
        </w:rPr>
      </w:pPr>
      <w:r w:rsidRPr="00FE0623">
        <w:rPr>
          <w:rFonts w:eastAsia="Times New Roman" w:cstheme="minorHAnsi"/>
          <w:szCs w:val="24"/>
          <w:lang w:eastAsia="en-GB"/>
        </w:rPr>
        <w:t>The submission is in the correct format</w:t>
      </w:r>
    </w:p>
    <w:p w14:paraId="0D2CA1C0" w14:textId="77777777" w:rsidR="00A514F9" w:rsidRPr="00FE0623" w:rsidRDefault="00A514F9" w:rsidP="00A0150B">
      <w:pPr>
        <w:pStyle w:val="Heading1"/>
      </w:pPr>
      <w:r w:rsidRPr="00FE0623">
        <w:t>Final feedback and marks release</w:t>
      </w:r>
    </w:p>
    <w:p w14:paraId="2DBA80A5" w14:textId="6AD45C9E" w:rsidR="00FE0623" w:rsidRPr="00FE0623" w:rsidRDefault="00A514F9" w:rsidP="00FE0623">
      <w:pPr>
        <w:rPr>
          <w:rFonts w:eastAsia="Times New Roman" w:cstheme="minorHAnsi"/>
          <w:sz w:val="20"/>
          <w:szCs w:val="20"/>
          <w:lang w:eastAsia="en-GB"/>
        </w:rPr>
      </w:pPr>
      <w:r w:rsidRPr="00FE0623">
        <w:rPr>
          <w:rFonts w:eastAsia="Times New Roman" w:cstheme="minorHAnsi"/>
          <w:szCs w:val="24"/>
          <w:lang w:eastAsia="en-GB"/>
        </w:rPr>
        <w:t xml:space="preserve">Students will normally receive marks and feedback on their submission within 20 </w:t>
      </w:r>
      <w:r w:rsidRPr="00FE0623">
        <w:rPr>
          <w:rFonts w:eastAsia="Times New Roman" w:cstheme="minorHAnsi"/>
          <w:i/>
          <w:szCs w:val="24"/>
          <w:lang w:eastAsia="en-GB"/>
        </w:rPr>
        <w:t>working</w:t>
      </w:r>
      <w:r w:rsidRPr="00FE0623">
        <w:rPr>
          <w:rFonts w:eastAsia="Times New Roman" w:cstheme="minorHAnsi"/>
          <w:szCs w:val="24"/>
          <w:lang w:eastAsia="en-GB"/>
        </w:rPr>
        <w:t xml:space="preserve"> days of the submission deadline (not including public holidays or university closure days). Any delay in returning students’ work will be communicated by the module leader via Blackboard. </w:t>
      </w:r>
    </w:p>
    <w:p w14:paraId="7B8B24DF" w14:textId="417D3FA3" w:rsidR="00A514F9" w:rsidRPr="00FE0623" w:rsidRDefault="00A514F9" w:rsidP="00DE69C2">
      <w:pPr>
        <w:rPr>
          <w:rFonts w:cstheme="minorHAnsi"/>
          <w:b/>
          <w:bCs/>
          <w:color w:val="FF0000"/>
          <w:szCs w:val="24"/>
        </w:rPr>
      </w:pPr>
      <w:r w:rsidRPr="00FE0623">
        <w:rPr>
          <w:rFonts w:cstheme="minorHAnsi"/>
          <w:b/>
          <w:bCs/>
          <w:color w:val="000000" w:themeColor="text1"/>
          <w:szCs w:val="24"/>
        </w:rPr>
        <w:t xml:space="preserve">Feedback and marks for </w:t>
      </w:r>
      <w:r w:rsidR="0061423C">
        <w:rPr>
          <w:rFonts w:cstheme="minorHAnsi"/>
          <w:b/>
          <w:bCs/>
          <w:color w:val="000000" w:themeColor="text1"/>
          <w:szCs w:val="24"/>
        </w:rPr>
        <w:t xml:space="preserve">Element 1 </w:t>
      </w:r>
      <w:r w:rsidRPr="00FE0623">
        <w:rPr>
          <w:rFonts w:cstheme="minorHAnsi"/>
          <w:bCs/>
          <w:szCs w:val="24"/>
        </w:rPr>
        <w:t>further guidance on feedback, please refer to the module handbook.</w:t>
      </w:r>
    </w:p>
    <w:p w14:paraId="241266F0" w14:textId="3B2D2616" w:rsidR="00A514F9" w:rsidRPr="00FE0623" w:rsidRDefault="002D6784" w:rsidP="00A0150B">
      <w:pPr>
        <w:pStyle w:val="Heading1"/>
      </w:pPr>
      <w:r w:rsidRPr="00FE0623">
        <w:t>Further guidance and s</w:t>
      </w:r>
      <w:r w:rsidR="00A514F9" w:rsidRPr="00FE0623">
        <w:t>upport</w:t>
      </w:r>
    </w:p>
    <w:p w14:paraId="0FF29140" w14:textId="77777777" w:rsidR="00682D1C" w:rsidRPr="00FE0623" w:rsidRDefault="00682D1C" w:rsidP="00DE69C2">
      <w:pPr>
        <w:spacing w:after="0"/>
        <w:rPr>
          <w:rFonts w:eastAsia="Times New Roman" w:cstheme="minorHAnsi"/>
          <w:szCs w:val="24"/>
          <w:lang w:eastAsia="en-GB"/>
        </w:rPr>
      </w:pPr>
      <w:r w:rsidRPr="00FE0623">
        <w:rPr>
          <w:rFonts w:eastAsia="Times New Roman" w:cstheme="minorHAnsi"/>
          <w:szCs w:val="24"/>
          <w:lang w:eastAsia="en-GB"/>
        </w:rPr>
        <w:t>There are a number of sources of support to improve your study skills, including:</w:t>
      </w:r>
    </w:p>
    <w:p w14:paraId="0BB33427" w14:textId="77777777" w:rsidR="00682D1C" w:rsidRPr="00FE0623" w:rsidRDefault="00682D1C" w:rsidP="00682D1C">
      <w:pPr>
        <w:pStyle w:val="ListParagraph"/>
        <w:numPr>
          <w:ilvl w:val="0"/>
          <w:numId w:val="1"/>
        </w:numPr>
        <w:spacing w:after="0"/>
        <w:rPr>
          <w:rFonts w:eastAsia="Times New Roman" w:cstheme="minorHAnsi"/>
          <w:szCs w:val="24"/>
          <w:lang w:eastAsia="en-GB"/>
        </w:rPr>
      </w:pPr>
      <w:r w:rsidRPr="00FE0623">
        <w:rPr>
          <w:rFonts w:eastAsia="Times New Roman" w:cstheme="minorHAnsi"/>
          <w:szCs w:val="24"/>
          <w:lang w:eastAsia="en-GB"/>
        </w:rPr>
        <w:t>The</w:t>
      </w:r>
      <w:r w:rsidR="00DE69C2" w:rsidRPr="00FE0623">
        <w:rPr>
          <w:rFonts w:eastAsia="Times New Roman" w:cstheme="minorHAnsi"/>
          <w:szCs w:val="24"/>
          <w:lang w:eastAsia="en-GB"/>
        </w:rPr>
        <w:t xml:space="preserve"> </w:t>
      </w:r>
      <w:hyperlink r:id="rId16" w:history="1">
        <w:r w:rsidR="00DE69C2" w:rsidRPr="00FE0623">
          <w:rPr>
            <w:rStyle w:val="Hyperlink"/>
            <w:rFonts w:eastAsia="Times New Roman" w:cstheme="minorHAnsi"/>
            <w:szCs w:val="24"/>
            <w:lang w:eastAsia="en-GB"/>
          </w:rPr>
          <w:t>UWE Library Study Skills pages</w:t>
        </w:r>
      </w:hyperlink>
      <w:r w:rsidRPr="00FE0623">
        <w:rPr>
          <w:rFonts w:eastAsia="Times New Roman" w:cstheme="minorHAnsi"/>
          <w:szCs w:val="24"/>
          <w:lang w:eastAsia="en-GB"/>
        </w:rPr>
        <w:t xml:space="preserve"> – for online support and bookable workshops </w:t>
      </w:r>
    </w:p>
    <w:p w14:paraId="3C33E55B" w14:textId="2C1EA5F7" w:rsidR="00A514F9" w:rsidRPr="00FE0623" w:rsidRDefault="00682D1C" w:rsidP="00682D1C">
      <w:pPr>
        <w:pStyle w:val="ListParagraph"/>
        <w:numPr>
          <w:ilvl w:val="0"/>
          <w:numId w:val="1"/>
        </w:numPr>
        <w:spacing w:after="0"/>
        <w:rPr>
          <w:rFonts w:eastAsia="Times New Roman" w:cstheme="minorHAnsi"/>
          <w:szCs w:val="24"/>
          <w:lang w:eastAsia="en-GB"/>
        </w:rPr>
      </w:pPr>
      <w:r w:rsidRPr="00FE0623">
        <w:rPr>
          <w:rFonts w:eastAsia="Times New Roman" w:cstheme="minorHAnsi"/>
          <w:szCs w:val="24"/>
          <w:lang w:eastAsia="en-GB"/>
        </w:rPr>
        <w:t xml:space="preserve">The </w:t>
      </w:r>
      <w:r w:rsidR="00DE69C2" w:rsidRPr="00FE0623">
        <w:rPr>
          <w:rFonts w:eastAsia="Times New Roman" w:cstheme="minorHAnsi"/>
          <w:szCs w:val="24"/>
          <w:lang w:eastAsia="en-GB"/>
        </w:rPr>
        <w:t>Faculty of Business and Law</w:t>
      </w:r>
      <w:r w:rsidRPr="00FE0623">
        <w:rPr>
          <w:rFonts w:eastAsia="Times New Roman" w:cstheme="minorHAnsi"/>
          <w:szCs w:val="24"/>
          <w:lang w:eastAsia="en-GB"/>
        </w:rPr>
        <w:t>’s</w:t>
      </w:r>
      <w:r w:rsidR="00DE69C2" w:rsidRPr="00FE0623">
        <w:rPr>
          <w:rFonts w:eastAsia="Times New Roman" w:cstheme="minorHAnsi"/>
          <w:szCs w:val="24"/>
          <w:lang w:eastAsia="en-GB"/>
        </w:rPr>
        <w:t xml:space="preserve"> </w:t>
      </w:r>
      <w:hyperlink r:id="rId17" w:history="1">
        <w:r w:rsidRPr="00FE0623">
          <w:rPr>
            <w:rStyle w:val="Hyperlink"/>
            <w:rFonts w:eastAsia="Times New Roman" w:cstheme="minorHAnsi"/>
            <w:szCs w:val="24"/>
            <w:lang w:eastAsia="en-GB"/>
          </w:rPr>
          <w:t>Academic Success Centre</w:t>
        </w:r>
      </w:hyperlink>
      <w:r w:rsidRPr="00FE0623">
        <w:rPr>
          <w:rFonts w:eastAsia="Times New Roman" w:cstheme="minorHAnsi"/>
          <w:szCs w:val="24"/>
          <w:lang w:eastAsia="en-GB"/>
        </w:rPr>
        <w:t xml:space="preserve"> for bookable workshops</w:t>
      </w:r>
    </w:p>
    <w:p w14:paraId="2ED1CDE6" w14:textId="4CADF2EB" w:rsidR="00682D1C" w:rsidRPr="00FE0623" w:rsidRDefault="00F15929" w:rsidP="00682D1C">
      <w:pPr>
        <w:pStyle w:val="ListParagraph"/>
        <w:numPr>
          <w:ilvl w:val="0"/>
          <w:numId w:val="1"/>
        </w:numPr>
        <w:spacing w:after="0"/>
        <w:rPr>
          <w:rFonts w:eastAsia="Times New Roman" w:cstheme="minorHAnsi"/>
          <w:szCs w:val="24"/>
          <w:lang w:eastAsia="en-GB"/>
        </w:rPr>
      </w:pPr>
      <w:hyperlink r:id="rId18" w:history="1">
        <w:r w:rsidR="00682D1C" w:rsidRPr="00FE0623">
          <w:rPr>
            <w:rStyle w:val="Hyperlink"/>
            <w:rFonts w:eastAsia="Times New Roman" w:cstheme="minorHAnsi"/>
            <w:szCs w:val="24"/>
            <w:lang w:eastAsia="en-GB"/>
          </w:rPr>
          <w:t>Guidance on using UWE’s Library.</w:t>
        </w:r>
      </w:hyperlink>
    </w:p>
    <w:p w14:paraId="0F5E29A6" w14:textId="77777777" w:rsidR="00DE69C2" w:rsidRPr="00FE0623" w:rsidRDefault="00DE69C2" w:rsidP="00DE69C2">
      <w:pPr>
        <w:spacing w:after="0"/>
        <w:rPr>
          <w:rFonts w:eastAsia="Times New Roman" w:cstheme="minorHAnsi"/>
          <w:szCs w:val="24"/>
          <w:lang w:eastAsia="en-GB"/>
        </w:rPr>
      </w:pPr>
    </w:p>
    <w:p w14:paraId="2DF29805" w14:textId="1CF8C9B0" w:rsidR="00A514F9" w:rsidRPr="00FE0623" w:rsidRDefault="00A514F9" w:rsidP="00DE69C2">
      <w:pPr>
        <w:spacing w:after="0"/>
        <w:rPr>
          <w:rFonts w:eastAsia="Times New Roman" w:cstheme="minorHAnsi"/>
          <w:szCs w:val="24"/>
          <w:lang w:eastAsia="en-GB"/>
        </w:rPr>
      </w:pPr>
      <w:r w:rsidRPr="00FE0623">
        <w:rPr>
          <w:rFonts w:eastAsia="Times New Roman" w:cstheme="minorHAnsi"/>
          <w:szCs w:val="24"/>
          <w:lang w:eastAsia="en-GB"/>
        </w:rPr>
        <w:t xml:space="preserve">Specific study skills pages relating to </w:t>
      </w:r>
      <w:r w:rsidRPr="00FE0623">
        <w:rPr>
          <w:rFonts w:eastAsia="Times New Roman" w:cstheme="minorHAnsi"/>
          <w:i/>
          <w:szCs w:val="24"/>
          <w:lang w:eastAsia="en-GB"/>
        </w:rPr>
        <w:t>this</w:t>
      </w:r>
      <w:r w:rsidRPr="00FE0623">
        <w:rPr>
          <w:rFonts w:eastAsia="Times New Roman" w:cstheme="minorHAnsi"/>
          <w:szCs w:val="24"/>
          <w:lang w:eastAsia="en-GB"/>
        </w:rPr>
        <w:t xml:space="preserve"> module include:</w:t>
      </w:r>
    </w:p>
    <w:p w14:paraId="43AB1CDD" w14:textId="77777777" w:rsidR="00310DBE" w:rsidRPr="00FE0623" w:rsidRDefault="00F15929" w:rsidP="006C04C7">
      <w:pPr>
        <w:pStyle w:val="ListParagraph"/>
        <w:numPr>
          <w:ilvl w:val="0"/>
          <w:numId w:val="8"/>
        </w:numPr>
        <w:spacing w:after="0"/>
        <w:rPr>
          <w:rStyle w:val="Hyperlink"/>
          <w:rFonts w:eastAsia="Times New Roman" w:cstheme="minorHAnsi"/>
          <w:color w:val="auto"/>
          <w:szCs w:val="24"/>
          <w:u w:val="none"/>
          <w:lang w:eastAsia="en-GB"/>
        </w:rPr>
      </w:pPr>
      <w:hyperlink r:id="rId19" w:history="1">
        <w:r w:rsidR="00310DBE" w:rsidRPr="00FE0623">
          <w:rPr>
            <w:rStyle w:val="Hyperlink"/>
            <w:rFonts w:cstheme="minorHAnsi"/>
            <w:szCs w:val="24"/>
            <w:lang w:val="en"/>
          </w:rPr>
          <w:t>How to plan and structure your writing</w:t>
        </w:r>
      </w:hyperlink>
    </w:p>
    <w:p w14:paraId="2BE1C0AD" w14:textId="40CA82E5" w:rsidR="00310DBE" w:rsidRPr="00FE0623" w:rsidRDefault="00F15929" w:rsidP="006C04C7">
      <w:pPr>
        <w:pStyle w:val="ListParagraph"/>
        <w:numPr>
          <w:ilvl w:val="0"/>
          <w:numId w:val="8"/>
        </w:numPr>
        <w:spacing w:after="0"/>
        <w:rPr>
          <w:rFonts w:eastAsia="Times New Roman" w:cstheme="minorHAnsi"/>
          <w:szCs w:val="24"/>
          <w:lang w:eastAsia="en-GB"/>
        </w:rPr>
      </w:pPr>
      <w:hyperlink r:id="rId20" w:history="1">
        <w:r w:rsidR="006C04C7" w:rsidRPr="00FE0623">
          <w:rPr>
            <w:rStyle w:val="Hyperlink"/>
            <w:rFonts w:eastAsia="Times New Roman" w:cstheme="minorHAnsi"/>
            <w:szCs w:val="24"/>
            <w:lang w:eastAsia="en-GB"/>
          </w:rPr>
          <w:t>Writing skills</w:t>
        </w:r>
      </w:hyperlink>
    </w:p>
    <w:p w14:paraId="471EBAA7" w14:textId="77777777" w:rsidR="00310DBE" w:rsidRPr="00FE0623" w:rsidRDefault="00F15929" w:rsidP="00310DBE">
      <w:pPr>
        <w:pStyle w:val="ListParagraph"/>
        <w:numPr>
          <w:ilvl w:val="0"/>
          <w:numId w:val="8"/>
        </w:numPr>
        <w:spacing w:after="0"/>
        <w:rPr>
          <w:rStyle w:val="Hyperlink"/>
          <w:rFonts w:eastAsia="Times New Roman" w:cstheme="minorHAnsi"/>
          <w:color w:val="auto"/>
          <w:szCs w:val="24"/>
          <w:u w:val="none"/>
          <w:lang w:eastAsia="en-GB"/>
        </w:rPr>
      </w:pPr>
      <w:hyperlink r:id="rId21" w:history="1">
        <w:r w:rsidR="00310DBE" w:rsidRPr="00FE0623">
          <w:rPr>
            <w:rStyle w:val="Hyperlink"/>
            <w:rFonts w:cstheme="minorHAnsi"/>
            <w:szCs w:val="24"/>
            <w:lang w:val="en"/>
          </w:rPr>
          <w:t>Further research skills / techniques</w:t>
        </w:r>
      </w:hyperlink>
    </w:p>
    <w:p w14:paraId="0F8CD242" w14:textId="77777777" w:rsidR="00310DBE" w:rsidRPr="00FE0623" w:rsidRDefault="00F15929" w:rsidP="006C04C7">
      <w:pPr>
        <w:pStyle w:val="ListParagraph"/>
        <w:numPr>
          <w:ilvl w:val="0"/>
          <w:numId w:val="8"/>
        </w:numPr>
        <w:spacing w:after="0"/>
        <w:rPr>
          <w:rStyle w:val="Hyperlink"/>
          <w:rFonts w:eastAsia="Times New Roman" w:cstheme="minorHAnsi"/>
          <w:color w:val="auto"/>
          <w:szCs w:val="24"/>
          <w:u w:val="none"/>
          <w:lang w:eastAsia="en-GB"/>
        </w:rPr>
      </w:pPr>
      <w:hyperlink r:id="rId22" w:history="1">
        <w:r w:rsidR="00310DBE" w:rsidRPr="00FE0623">
          <w:rPr>
            <w:rStyle w:val="Hyperlink"/>
            <w:rFonts w:cstheme="minorHAnsi"/>
            <w:szCs w:val="24"/>
            <w:lang w:val="en"/>
          </w:rPr>
          <w:t>How to write critically</w:t>
        </w:r>
      </w:hyperlink>
    </w:p>
    <w:p w14:paraId="61A4F5FE" w14:textId="20384D0D" w:rsidR="00310DBE" w:rsidRPr="00600F49" w:rsidRDefault="00F15929" w:rsidP="00310DBE">
      <w:pPr>
        <w:pStyle w:val="ListParagraph"/>
        <w:numPr>
          <w:ilvl w:val="0"/>
          <w:numId w:val="8"/>
        </w:numPr>
        <w:spacing w:after="0"/>
        <w:rPr>
          <w:rStyle w:val="Hyperlink"/>
          <w:rFonts w:eastAsia="Times New Roman" w:cstheme="minorHAnsi"/>
          <w:color w:val="auto"/>
          <w:szCs w:val="24"/>
          <w:u w:val="none"/>
          <w:lang w:eastAsia="en-GB"/>
        </w:rPr>
      </w:pPr>
      <w:hyperlink r:id="rId23" w:history="1">
        <w:r w:rsidR="00310DBE" w:rsidRPr="00FE0623">
          <w:rPr>
            <w:rStyle w:val="Hyperlink"/>
            <w:rFonts w:cstheme="minorHAnsi"/>
            <w:szCs w:val="24"/>
            <w:lang w:val="en"/>
          </w:rPr>
          <w:t>English language support</w:t>
        </w:r>
      </w:hyperlink>
    </w:p>
    <w:p w14:paraId="2AF0BEAB" w14:textId="2982954D" w:rsidR="00600F49" w:rsidRDefault="00600F49" w:rsidP="00600F49">
      <w:pPr>
        <w:spacing w:after="0"/>
        <w:rPr>
          <w:rStyle w:val="Hyperlink"/>
          <w:rFonts w:eastAsia="Times New Roman" w:cstheme="minorHAnsi"/>
          <w:color w:val="auto"/>
          <w:szCs w:val="24"/>
          <w:u w:val="none"/>
          <w:lang w:eastAsia="en-GB"/>
        </w:rPr>
      </w:pPr>
    </w:p>
    <w:p w14:paraId="11A684AA" w14:textId="3075134D" w:rsidR="00600F49" w:rsidRPr="00600F49" w:rsidRDefault="00600F49" w:rsidP="00600F49">
      <w:pPr>
        <w:spacing w:after="0"/>
        <w:rPr>
          <w:rStyle w:val="Hyperlink"/>
          <w:rFonts w:eastAsia="Times New Roman" w:cstheme="minorHAnsi"/>
          <w:color w:val="auto"/>
          <w:szCs w:val="24"/>
          <w:u w:val="none"/>
          <w:lang w:eastAsia="en-GB"/>
        </w:rPr>
      </w:pPr>
      <w:r>
        <w:rPr>
          <w:rStyle w:val="Hyperlink"/>
          <w:rFonts w:eastAsia="Times New Roman" w:cstheme="minorHAnsi"/>
          <w:color w:val="auto"/>
          <w:szCs w:val="24"/>
          <w:u w:val="none"/>
          <w:lang w:eastAsia="en-GB"/>
        </w:rPr>
        <w:t>Moreover, in Workbook 1, Workbook 2 and Workbook 3 you will find further information on skills relating to each sub-element.</w:t>
      </w:r>
    </w:p>
    <w:p w14:paraId="2D966CD7" w14:textId="47B8BD71" w:rsidR="00A514F9" w:rsidRPr="00FE0623" w:rsidRDefault="00A514F9" w:rsidP="00DE69C2">
      <w:pPr>
        <w:spacing w:after="0"/>
        <w:rPr>
          <w:rFonts w:eastAsia="Times New Roman" w:cstheme="minorHAnsi"/>
          <w:szCs w:val="24"/>
          <w:lang w:eastAsia="en-GB"/>
        </w:rPr>
      </w:pPr>
    </w:p>
    <w:p w14:paraId="7C49BDF1" w14:textId="758AD334" w:rsidR="00DE69C2" w:rsidRPr="00FE0623" w:rsidRDefault="00DE69C2" w:rsidP="006C04C7">
      <w:pPr>
        <w:spacing w:after="0"/>
        <w:rPr>
          <w:rFonts w:eastAsia="Times New Roman" w:cstheme="minorHAnsi"/>
          <w:szCs w:val="24"/>
          <w:lang w:eastAsia="en-GB"/>
        </w:rPr>
      </w:pPr>
      <w:r w:rsidRPr="00FE0623">
        <w:rPr>
          <w:rFonts w:eastAsia="Times New Roman" w:cstheme="minorHAnsi"/>
          <w:szCs w:val="24"/>
          <w:lang w:eastAsia="en-GB"/>
        </w:rPr>
        <w:t>For further g</w:t>
      </w:r>
      <w:r w:rsidR="00A514F9" w:rsidRPr="00FE0623">
        <w:rPr>
          <w:rFonts w:eastAsia="Times New Roman" w:cstheme="minorHAnsi"/>
          <w:szCs w:val="24"/>
          <w:lang w:eastAsia="en-GB"/>
        </w:rPr>
        <w:t>uidance on UWE assessme</w:t>
      </w:r>
      <w:r w:rsidRPr="00FE0623">
        <w:rPr>
          <w:rFonts w:eastAsia="Times New Roman" w:cstheme="minorHAnsi"/>
          <w:szCs w:val="24"/>
          <w:lang w:eastAsia="en-GB"/>
        </w:rPr>
        <w:t xml:space="preserve">nt regulations and terminology see </w:t>
      </w:r>
      <w:hyperlink r:id="rId24" w:history="1">
        <w:r w:rsidRPr="00FE0623">
          <w:rPr>
            <w:rStyle w:val="Hyperlink"/>
            <w:rFonts w:eastAsia="Times New Roman" w:cstheme="minorHAnsi"/>
            <w:szCs w:val="24"/>
            <w:lang w:eastAsia="en-GB"/>
          </w:rPr>
          <w:t>UWE’s Academic Advice pages</w:t>
        </w:r>
      </w:hyperlink>
      <w:r w:rsidRPr="00FE0623">
        <w:rPr>
          <w:rFonts w:eastAsia="Times New Roman" w:cstheme="minorHAnsi"/>
          <w:szCs w:val="24"/>
          <w:lang w:eastAsia="en-GB"/>
        </w:rPr>
        <w:t>.</w:t>
      </w:r>
    </w:p>
    <w:p w14:paraId="69D55B93" w14:textId="77777777" w:rsidR="006C04C7" w:rsidRPr="00FE0623" w:rsidRDefault="006C04C7" w:rsidP="006C04C7">
      <w:pPr>
        <w:spacing w:after="0"/>
        <w:rPr>
          <w:rFonts w:eastAsia="Times New Roman" w:cstheme="minorHAnsi"/>
          <w:szCs w:val="24"/>
          <w:lang w:eastAsia="en-GB"/>
        </w:rPr>
      </w:pPr>
    </w:p>
    <w:p w14:paraId="27279FFE" w14:textId="77777777" w:rsidR="00A514F9" w:rsidRPr="00FE0623" w:rsidRDefault="00A514F9" w:rsidP="00A0150B">
      <w:pPr>
        <w:pStyle w:val="Heading1"/>
      </w:pPr>
      <w:r w:rsidRPr="00FE0623">
        <w:lastRenderedPageBreak/>
        <w:t xml:space="preserve">Personal Circumstances </w:t>
      </w:r>
    </w:p>
    <w:p w14:paraId="28893D34" w14:textId="2AAF4106" w:rsidR="00A514F9" w:rsidRPr="00FE0623" w:rsidRDefault="00A514F9" w:rsidP="00DE69C2">
      <w:pPr>
        <w:rPr>
          <w:rFonts w:eastAsia="Times New Roman" w:cstheme="minorHAnsi"/>
          <w:szCs w:val="24"/>
          <w:lang w:eastAsia="en-GB"/>
        </w:rPr>
      </w:pPr>
      <w:r w:rsidRPr="00FE0623">
        <w:rPr>
          <w:rFonts w:eastAsia="Times New Roman" w:cstheme="minorHAnsi"/>
          <w:szCs w:val="24"/>
          <w:lang w:eastAsia="en-GB"/>
        </w:rPr>
        <w:t>If you are experiencing difficulties in completing a piece of assessment on time due to unexpected circumstances (for example illness, accident, bereavement), seek advice from a Student Support Adviser at the earliest opportunity.</w:t>
      </w:r>
      <w:r w:rsidR="00DE69C2" w:rsidRPr="00FE0623">
        <w:rPr>
          <w:rFonts w:eastAsia="Times New Roman" w:cstheme="minorHAnsi"/>
          <w:szCs w:val="24"/>
          <w:lang w:eastAsia="en-GB"/>
        </w:rPr>
        <w:t xml:space="preserve"> Appointments can be made via an Information Point or online </w:t>
      </w:r>
      <w:hyperlink r:id="rId25" w:history="1">
        <w:r w:rsidR="00DE69C2" w:rsidRPr="00FE0623">
          <w:rPr>
            <w:rStyle w:val="Hyperlink"/>
            <w:rFonts w:eastAsia="Times New Roman" w:cstheme="minorHAnsi"/>
            <w:szCs w:val="24"/>
            <w:lang w:eastAsia="en-GB"/>
          </w:rPr>
          <w:t>via the Student Support Pages</w:t>
        </w:r>
      </w:hyperlink>
      <w:r w:rsidR="00DE69C2" w:rsidRPr="00FE0623">
        <w:rPr>
          <w:rFonts w:eastAsia="Times New Roman" w:cstheme="minorHAnsi"/>
          <w:szCs w:val="24"/>
          <w:lang w:eastAsia="en-GB"/>
        </w:rPr>
        <w:t>.</w:t>
      </w:r>
    </w:p>
    <w:p w14:paraId="4000DE5D" w14:textId="487453A8" w:rsidR="00DE69C2" w:rsidRPr="00FE0623" w:rsidRDefault="00DE69C2" w:rsidP="00DE69C2">
      <w:pPr>
        <w:rPr>
          <w:rFonts w:eastAsia="Times New Roman" w:cstheme="minorHAnsi"/>
          <w:szCs w:val="24"/>
          <w:lang w:eastAsia="en-GB"/>
        </w:rPr>
      </w:pPr>
      <w:r w:rsidRPr="00FE0623">
        <w:rPr>
          <w:rFonts w:eastAsia="Times New Roman" w:cstheme="minorHAnsi"/>
          <w:szCs w:val="24"/>
          <w:lang w:eastAsia="en-GB"/>
        </w:rPr>
        <w:t>Student Support Adviser</w:t>
      </w:r>
      <w:r w:rsidR="00B1686F" w:rsidRPr="00FE0623">
        <w:rPr>
          <w:rFonts w:eastAsia="Times New Roman" w:cstheme="minorHAnsi"/>
          <w:szCs w:val="24"/>
          <w:lang w:eastAsia="en-GB"/>
        </w:rPr>
        <w:t>s</w:t>
      </w:r>
      <w:r w:rsidRPr="00FE0623">
        <w:rPr>
          <w:rFonts w:eastAsia="Times New Roman" w:cstheme="minorHAnsi"/>
          <w:szCs w:val="24"/>
          <w:lang w:eastAsia="en-GB"/>
        </w:rPr>
        <w:t xml:space="preserve"> </w:t>
      </w:r>
      <w:r w:rsidR="00B1686F" w:rsidRPr="00FE0623">
        <w:rPr>
          <w:rFonts w:eastAsia="Times New Roman" w:cstheme="minorHAnsi"/>
          <w:szCs w:val="24"/>
          <w:lang w:eastAsia="en-GB"/>
        </w:rPr>
        <w:t>can</w:t>
      </w:r>
      <w:r w:rsidRPr="00FE0623">
        <w:rPr>
          <w:rFonts w:eastAsia="Times New Roman" w:cstheme="minorHAnsi"/>
          <w:szCs w:val="24"/>
          <w:lang w:eastAsia="en-GB"/>
        </w:rPr>
        <w:t xml:space="preserve"> advise as to whether you should submit an application for ‘Personal Circumstances (PCs)’, how to do so and what evidence is required to support the application. </w:t>
      </w:r>
      <w:r w:rsidR="006C04C7" w:rsidRPr="00FE0623">
        <w:rPr>
          <w:rFonts w:eastAsia="Times New Roman" w:cstheme="minorHAnsi"/>
          <w:szCs w:val="24"/>
          <w:lang w:eastAsia="en-GB"/>
        </w:rPr>
        <w:t xml:space="preserve">Further details on PCs can be found on the </w:t>
      </w:r>
      <w:hyperlink r:id="rId26" w:history="1">
        <w:r w:rsidR="006C04C7" w:rsidRPr="00FE0623">
          <w:rPr>
            <w:rStyle w:val="Hyperlink"/>
            <w:rFonts w:eastAsia="Times New Roman" w:cstheme="minorHAnsi"/>
            <w:szCs w:val="24"/>
            <w:lang w:eastAsia="en-GB"/>
          </w:rPr>
          <w:t>Student Support Pages</w:t>
        </w:r>
      </w:hyperlink>
      <w:r w:rsidR="006C04C7" w:rsidRPr="00FE0623">
        <w:rPr>
          <w:rFonts w:eastAsia="Times New Roman" w:cstheme="minorHAnsi"/>
          <w:szCs w:val="24"/>
          <w:lang w:eastAsia="en-GB"/>
        </w:rPr>
        <w:t>.</w:t>
      </w:r>
    </w:p>
    <w:p w14:paraId="7E7DAE4C" w14:textId="6E6A7A0B" w:rsidR="00A514F9" w:rsidRPr="00FE0623" w:rsidRDefault="00DE69C2" w:rsidP="00DE69C2">
      <w:pPr>
        <w:rPr>
          <w:rFonts w:eastAsia="Times New Roman" w:cstheme="minorHAnsi"/>
          <w:szCs w:val="24"/>
          <w:lang w:eastAsia="en-GB"/>
        </w:rPr>
      </w:pPr>
      <w:r w:rsidRPr="00FE0623">
        <w:rPr>
          <w:rFonts w:eastAsia="Times New Roman" w:cstheme="minorHAnsi"/>
          <w:szCs w:val="24"/>
          <w:lang w:eastAsia="en-GB"/>
        </w:rPr>
        <w:t>T</w:t>
      </w:r>
      <w:r w:rsidR="00A514F9" w:rsidRPr="00FE0623">
        <w:rPr>
          <w:rFonts w:eastAsia="Times New Roman" w:cstheme="minorHAnsi"/>
          <w:szCs w:val="24"/>
          <w:lang w:eastAsia="en-GB"/>
        </w:rPr>
        <w:t xml:space="preserve">he module leader </w:t>
      </w:r>
      <w:r w:rsidR="00A514F9" w:rsidRPr="00FE0623">
        <w:rPr>
          <w:rFonts w:eastAsia="Times New Roman" w:cstheme="minorHAnsi"/>
          <w:b/>
          <w:szCs w:val="24"/>
          <w:u w:val="single"/>
          <w:lang w:eastAsia="en-GB"/>
        </w:rPr>
        <w:t>cannot</w:t>
      </w:r>
      <w:r w:rsidR="00A514F9" w:rsidRPr="00FE0623">
        <w:rPr>
          <w:rFonts w:eastAsia="Times New Roman" w:cstheme="minorHAnsi"/>
          <w:szCs w:val="24"/>
          <w:lang w:eastAsia="en-GB"/>
        </w:rPr>
        <w:t xml:space="preserve"> grant personal circumstances or extensions. </w:t>
      </w:r>
    </w:p>
    <w:p w14:paraId="1BC587FE" w14:textId="77777777" w:rsidR="006C04C7" w:rsidRPr="00FE0623" w:rsidRDefault="006C04C7">
      <w:pPr>
        <w:rPr>
          <w:rFonts w:eastAsia="Times New Roman" w:cstheme="minorHAnsi"/>
          <w:szCs w:val="24"/>
          <w:lang w:eastAsia="en-GB"/>
        </w:rPr>
      </w:pPr>
    </w:p>
    <w:sectPr w:rsidR="006C04C7" w:rsidRPr="00FE0623" w:rsidSect="00DE69C2">
      <w:footerReference w:type="default" r:id="rId27"/>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8D5B" w14:textId="77777777" w:rsidR="00F15929" w:rsidRDefault="00F15929">
      <w:pPr>
        <w:spacing w:after="0" w:line="240" w:lineRule="auto"/>
      </w:pPr>
      <w:r>
        <w:separator/>
      </w:r>
    </w:p>
  </w:endnote>
  <w:endnote w:type="continuationSeparator" w:id="0">
    <w:p w14:paraId="6003DB8E" w14:textId="77777777" w:rsidR="00F15929" w:rsidRDefault="00F15929">
      <w:pPr>
        <w:spacing w:after="0" w:line="240" w:lineRule="auto"/>
      </w:pPr>
      <w:r>
        <w:continuationSeparator/>
      </w:r>
    </w:p>
  </w:endnote>
  <w:endnote w:type="continuationNotice" w:id="1">
    <w:p w14:paraId="2A527DEC" w14:textId="77777777" w:rsidR="00F15929" w:rsidRDefault="00F15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600078"/>
      <w:docPartObj>
        <w:docPartGallery w:val="Page Numbers (Bottom of Page)"/>
        <w:docPartUnique/>
      </w:docPartObj>
    </w:sdtPr>
    <w:sdtEndPr>
      <w:rPr>
        <w:noProof/>
      </w:rPr>
    </w:sdtEndPr>
    <w:sdtContent>
      <w:p w14:paraId="66146B20" w14:textId="77327070" w:rsidR="00F87AE6" w:rsidRDefault="00F87AE6">
        <w:pPr>
          <w:pStyle w:val="Footer"/>
          <w:jc w:val="center"/>
        </w:pPr>
        <w:r>
          <w:fldChar w:fldCharType="begin"/>
        </w:r>
        <w:r>
          <w:instrText xml:space="preserve"> PAGE   \* MERGEFORMAT </w:instrText>
        </w:r>
        <w:r>
          <w:fldChar w:fldCharType="separate"/>
        </w:r>
        <w:r w:rsidR="00291546">
          <w:rPr>
            <w:noProof/>
          </w:rPr>
          <w:t>5</w:t>
        </w:r>
        <w:r>
          <w:rPr>
            <w:noProof/>
          </w:rPr>
          <w:fldChar w:fldCharType="end"/>
        </w:r>
      </w:p>
    </w:sdtContent>
  </w:sdt>
  <w:p w14:paraId="66146B21" w14:textId="77777777" w:rsidR="00F87AE6" w:rsidRDefault="00F8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FC23D" w14:textId="77777777" w:rsidR="00F15929" w:rsidRDefault="00F15929">
      <w:pPr>
        <w:spacing w:after="0" w:line="240" w:lineRule="auto"/>
      </w:pPr>
      <w:r>
        <w:separator/>
      </w:r>
    </w:p>
  </w:footnote>
  <w:footnote w:type="continuationSeparator" w:id="0">
    <w:p w14:paraId="203BFABF" w14:textId="77777777" w:rsidR="00F15929" w:rsidRDefault="00F15929">
      <w:pPr>
        <w:spacing w:after="0" w:line="240" w:lineRule="auto"/>
      </w:pPr>
      <w:r>
        <w:continuationSeparator/>
      </w:r>
    </w:p>
  </w:footnote>
  <w:footnote w:type="continuationNotice" w:id="1">
    <w:p w14:paraId="38FD38D6" w14:textId="77777777" w:rsidR="00F15929" w:rsidRDefault="00F159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F78"/>
    <w:multiLevelType w:val="hybridMultilevel"/>
    <w:tmpl w:val="BB20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1392D"/>
    <w:multiLevelType w:val="hybridMultilevel"/>
    <w:tmpl w:val="6D3C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B6B23"/>
    <w:multiLevelType w:val="hybridMultilevel"/>
    <w:tmpl w:val="BB20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A6266"/>
    <w:multiLevelType w:val="hybridMultilevel"/>
    <w:tmpl w:val="30C6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37984"/>
    <w:multiLevelType w:val="hybridMultilevel"/>
    <w:tmpl w:val="FD844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F14E0"/>
    <w:multiLevelType w:val="hybridMultilevel"/>
    <w:tmpl w:val="996A1C42"/>
    <w:lvl w:ilvl="0" w:tplc="67FCB3A0">
      <w:start w:val="1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5C76"/>
    <w:multiLevelType w:val="hybridMultilevel"/>
    <w:tmpl w:val="A8A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1200B"/>
    <w:multiLevelType w:val="hybridMultilevel"/>
    <w:tmpl w:val="DE1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86280"/>
    <w:multiLevelType w:val="hybridMultilevel"/>
    <w:tmpl w:val="3EEC76BE"/>
    <w:lvl w:ilvl="0" w:tplc="187A53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11682"/>
    <w:multiLevelType w:val="hybridMultilevel"/>
    <w:tmpl w:val="DEB2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A7BE1"/>
    <w:multiLevelType w:val="hybridMultilevel"/>
    <w:tmpl w:val="6706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35A87"/>
    <w:multiLevelType w:val="hybridMultilevel"/>
    <w:tmpl w:val="88C2F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96005"/>
    <w:multiLevelType w:val="hybridMultilevel"/>
    <w:tmpl w:val="EE1C487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E3A5544"/>
    <w:multiLevelType w:val="hybridMultilevel"/>
    <w:tmpl w:val="066E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15B06"/>
    <w:multiLevelType w:val="hybridMultilevel"/>
    <w:tmpl w:val="57ACB948"/>
    <w:lvl w:ilvl="0" w:tplc="963C01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268C8"/>
    <w:multiLevelType w:val="hybridMultilevel"/>
    <w:tmpl w:val="2C20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A50F1"/>
    <w:multiLevelType w:val="hybridMultilevel"/>
    <w:tmpl w:val="0D7A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C227B"/>
    <w:multiLevelType w:val="hybridMultilevel"/>
    <w:tmpl w:val="BB20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1604D"/>
    <w:multiLevelType w:val="hybridMultilevel"/>
    <w:tmpl w:val="842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43226"/>
    <w:multiLevelType w:val="hybridMultilevel"/>
    <w:tmpl w:val="10B0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5"/>
  </w:num>
  <w:num w:numId="4">
    <w:abstractNumId w:val="16"/>
  </w:num>
  <w:num w:numId="5">
    <w:abstractNumId w:val="6"/>
  </w:num>
  <w:num w:numId="6">
    <w:abstractNumId w:val="14"/>
  </w:num>
  <w:num w:numId="7">
    <w:abstractNumId w:val="3"/>
  </w:num>
  <w:num w:numId="8">
    <w:abstractNumId w:val="7"/>
  </w:num>
  <w:num w:numId="9">
    <w:abstractNumId w:val="12"/>
  </w:num>
  <w:num w:numId="10">
    <w:abstractNumId w:val="5"/>
  </w:num>
  <w:num w:numId="11">
    <w:abstractNumId w:val="0"/>
  </w:num>
  <w:num w:numId="12">
    <w:abstractNumId w:val="8"/>
  </w:num>
  <w:num w:numId="13">
    <w:abstractNumId w:val="17"/>
  </w:num>
  <w:num w:numId="14">
    <w:abstractNumId w:val="11"/>
  </w:num>
  <w:num w:numId="15">
    <w:abstractNumId w:val="10"/>
  </w:num>
  <w:num w:numId="16">
    <w:abstractNumId w:val="4"/>
  </w:num>
  <w:num w:numId="17">
    <w:abstractNumId w:val="2"/>
  </w:num>
  <w:num w:numId="18">
    <w:abstractNumId w:val="19"/>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7D"/>
    <w:rsid w:val="000053D8"/>
    <w:rsid w:val="00027453"/>
    <w:rsid w:val="0006101F"/>
    <w:rsid w:val="00082B44"/>
    <w:rsid w:val="000A2A20"/>
    <w:rsid w:val="000A73BD"/>
    <w:rsid w:val="000C08C7"/>
    <w:rsid w:val="000C715A"/>
    <w:rsid w:val="000D56F2"/>
    <w:rsid w:val="0011157D"/>
    <w:rsid w:val="00141280"/>
    <w:rsid w:val="0016222A"/>
    <w:rsid w:val="00171825"/>
    <w:rsid w:val="001B3BA8"/>
    <w:rsid w:val="001B5992"/>
    <w:rsid w:val="001C1A7C"/>
    <w:rsid w:val="001D730F"/>
    <w:rsid w:val="001F1ECE"/>
    <w:rsid w:val="00202273"/>
    <w:rsid w:val="00207278"/>
    <w:rsid w:val="00284916"/>
    <w:rsid w:val="00291546"/>
    <w:rsid w:val="002A0A27"/>
    <w:rsid w:val="002A7B97"/>
    <w:rsid w:val="002D6784"/>
    <w:rsid w:val="003105B3"/>
    <w:rsid w:val="00310DBE"/>
    <w:rsid w:val="00314B48"/>
    <w:rsid w:val="00327FF7"/>
    <w:rsid w:val="00356DB3"/>
    <w:rsid w:val="00376EF2"/>
    <w:rsid w:val="0038028A"/>
    <w:rsid w:val="00382BE4"/>
    <w:rsid w:val="00382BFC"/>
    <w:rsid w:val="00392EED"/>
    <w:rsid w:val="003C64DC"/>
    <w:rsid w:val="003F736B"/>
    <w:rsid w:val="00420CD2"/>
    <w:rsid w:val="00431278"/>
    <w:rsid w:val="00495313"/>
    <w:rsid w:val="004978FB"/>
    <w:rsid w:val="004B6198"/>
    <w:rsid w:val="004C58AD"/>
    <w:rsid w:val="00504C18"/>
    <w:rsid w:val="00521560"/>
    <w:rsid w:val="00541514"/>
    <w:rsid w:val="00541CFA"/>
    <w:rsid w:val="00576AE3"/>
    <w:rsid w:val="005868BB"/>
    <w:rsid w:val="00586E26"/>
    <w:rsid w:val="00591668"/>
    <w:rsid w:val="005D24DE"/>
    <w:rsid w:val="005D324E"/>
    <w:rsid w:val="005D5565"/>
    <w:rsid w:val="005D63C4"/>
    <w:rsid w:val="005E1618"/>
    <w:rsid w:val="005E419D"/>
    <w:rsid w:val="005E48A5"/>
    <w:rsid w:val="00600F49"/>
    <w:rsid w:val="0061200D"/>
    <w:rsid w:val="0061423C"/>
    <w:rsid w:val="00615287"/>
    <w:rsid w:val="0062247D"/>
    <w:rsid w:val="00656CE9"/>
    <w:rsid w:val="00656E95"/>
    <w:rsid w:val="006608B6"/>
    <w:rsid w:val="00680C07"/>
    <w:rsid w:val="00682D1C"/>
    <w:rsid w:val="00694971"/>
    <w:rsid w:val="006C04C7"/>
    <w:rsid w:val="006E45FE"/>
    <w:rsid w:val="006E7ED2"/>
    <w:rsid w:val="00780D17"/>
    <w:rsid w:val="0078525F"/>
    <w:rsid w:val="00786858"/>
    <w:rsid w:val="0078687F"/>
    <w:rsid w:val="007A1AE0"/>
    <w:rsid w:val="007A1D2E"/>
    <w:rsid w:val="007A5FC2"/>
    <w:rsid w:val="007B04F9"/>
    <w:rsid w:val="007C4CCA"/>
    <w:rsid w:val="007D3FA4"/>
    <w:rsid w:val="007E3655"/>
    <w:rsid w:val="007F222D"/>
    <w:rsid w:val="0080178C"/>
    <w:rsid w:val="00811C8A"/>
    <w:rsid w:val="0081720F"/>
    <w:rsid w:val="00836A4F"/>
    <w:rsid w:val="0084209C"/>
    <w:rsid w:val="008437DA"/>
    <w:rsid w:val="008508A1"/>
    <w:rsid w:val="008528DE"/>
    <w:rsid w:val="008643F9"/>
    <w:rsid w:val="008667CD"/>
    <w:rsid w:val="00876019"/>
    <w:rsid w:val="00883D0D"/>
    <w:rsid w:val="008F02DF"/>
    <w:rsid w:val="00902007"/>
    <w:rsid w:val="0090418A"/>
    <w:rsid w:val="009A65D5"/>
    <w:rsid w:val="00A00AD1"/>
    <w:rsid w:val="00A0150B"/>
    <w:rsid w:val="00A200F9"/>
    <w:rsid w:val="00A514F9"/>
    <w:rsid w:val="00A554F3"/>
    <w:rsid w:val="00AA3F26"/>
    <w:rsid w:val="00AA4C4F"/>
    <w:rsid w:val="00AB1FE5"/>
    <w:rsid w:val="00AC4E17"/>
    <w:rsid w:val="00AF6208"/>
    <w:rsid w:val="00B1525C"/>
    <w:rsid w:val="00B1686F"/>
    <w:rsid w:val="00B22D41"/>
    <w:rsid w:val="00B24EBA"/>
    <w:rsid w:val="00B43AD6"/>
    <w:rsid w:val="00B61042"/>
    <w:rsid w:val="00B748C2"/>
    <w:rsid w:val="00B87BA0"/>
    <w:rsid w:val="00B900B6"/>
    <w:rsid w:val="00BB7C76"/>
    <w:rsid w:val="00BC62A6"/>
    <w:rsid w:val="00BE0591"/>
    <w:rsid w:val="00BF1382"/>
    <w:rsid w:val="00C027A3"/>
    <w:rsid w:val="00C05BF2"/>
    <w:rsid w:val="00C12184"/>
    <w:rsid w:val="00C30A25"/>
    <w:rsid w:val="00C6425B"/>
    <w:rsid w:val="00C67FEF"/>
    <w:rsid w:val="00C8329E"/>
    <w:rsid w:val="00C92AB3"/>
    <w:rsid w:val="00C97FEF"/>
    <w:rsid w:val="00CA51A1"/>
    <w:rsid w:val="00CF0BA1"/>
    <w:rsid w:val="00D0036A"/>
    <w:rsid w:val="00D07CE2"/>
    <w:rsid w:val="00D12A48"/>
    <w:rsid w:val="00D64700"/>
    <w:rsid w:val="00D75EDA"/>
    <w:rsid w:val="00D85B59"/>
    <w:rsid w:val="00DA1A9A"/>
    <w:rsid w:val="00DE69C2"/>
    <w:rsid w:val="00DF716B"/>
    <w:rsid w:val="00E12760"/>
    <w:rsid w:val="00E136A2"/>
    <w:rsid w:val="00E30D8C"/>
    <w:rsid w:val="00E52995"/>
    <w:rsid w:val="00E70B5B"/>
    <w:rsid w:val="00E9559D"/>
    <w:rsid w:val="00EE19B4"/>
    <w:rsid w:val="00F02C48"/>
    <w:rsid w:val="00F119EB"/>
    <w:rsid w:val="00F1220C"/>
    <w:rsid w:val="00F14DBC"/>
    <w:rsid w:val="00F14F21"/>
    <w:rsid w:val="00F15929"/>
    <w:rsid w:val="00F21E46"/>
    <w:rsid w:val="00F30F3E"/>
    <w:rsid w:val="00F35EDD"/>
    <w:rsid w:val="00F46300"/>
    <w:rsid w:val="00F56427"/>
    <w:rsid w:val="00F85CF5"/>
    <w:rsid w:val="00F87AE6"/>
    <w:rsid w:val="00FA22AE"/>
    <w:rsid w:val="00FE0623"/>
    <w:rsid w:val="00FE082F"/>
    <w:rsid w:val="00FF022C"/>
    <w:rsid w:val="00FF3A68"/>
    <w:rsid w:val="00FF50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46A89"/>
  <w15:docId w15:val="{F38FFA34-DD0D-4697-9977-6405716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C7"/>
    <w:rPr>
      <w:sz w:val="24"/>
    </w:rPr>
  </w:style>
  <w:style w:type="paragraph" w:styleId="Heading1">
    <w:name w:val="heading 1"/>
    <w:basedOn w:val="Normal"/>
    <w:next w:val="Normal"/>
    <w:link w:val="Heading1Char"/>
    <w:uiPriority w:val="9"/>
    <w:qFormat/>
    <w:rsid w:val="00A0150B"/>
    <w:pPr>
      <w:keepNext/>
      <w:keepLines/>
      <w:spacing w:after="240"/>
      <w:outlineLvl w:val="0"/>
    </w:pPr>
    <w:rPr>
      <w:rFonts w:eastAsia="Times New Roman" w:cstheme="minorHAnsi"/>
      <w:b/>
      <w:sz w:val="28"/>
      <w:szCs w:val="28"/>
      <w:lang w:eastAsia="en-GB"/>
    </w:rPr>
  </w:style>
  <w:style w:type="paragraph" w:styleId="Heading2">
    <w:name w:val="heading 2"/>
    <w:basedOn w:val="Normal"/>
    <w:next w:val="Normal"/>
    <w:link w:val="Heading2Char"/>
    <w:uiPriority w:val="9"/>
    <w:unhideWhenUsed/>
    <w:qFormat/>
    <w:rsid w:val="00A0150B"/>
    <w:pPr>
      <w:outlineLvl w:val="1"/>
    </w:pPr>
    <w:rPr>
      <w:rFonts w:eastAsia="Times New Roman" w:cstheme="minorHAnsi"/>
      <w:b/>
      <w:color w:val="000000" w:themeColor="text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57D"/>
    <w:rPr>
      <w:sz w:val="16"/>
      <w:szCs w:val="16"/>
    </w:rPr>
  </w:style>
  <w:style w:type="paragraph" w:styleId="CommentText">
    <w:name w:val="annotation text"/>
    <w:basedOn w:val="Normal"/>
    <w:link w:val="CommentTextChar"/>
    <w:uiPriority w:val="99"/>
    <w:semiHidden/>
    <w:unhideWhenUsed/>
    <w:rsid w:val="0011157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1157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1157D"/>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11157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5CF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5CF5"/>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6E45FE"/>
    <w:pPr>
      <w:ind w:left="720"/>
      <w:contextualSpacing/>
    </w:pPr>
  </w:style>
  <w:style w:type="character" w:styleId="Hyperlink">
    <w:name w:val="Hyperlink"/>
    <w:basedOn w:val="DefaultParagraphFont"/>
    <w:uiPriority w:val="99"/>
    <w:unhideWhenUsed/>
    <w:rsid w:val="00AB1FE5"/>
    <w:rPr>
      <w:color w:val="0000FF" w:themeColor="hyperlink"/>
      <w:u w:val="single"/>
    </w:rPr>
  </w:style>
  <w:style w:type="paragraph" w:styleId="Revision">
    <w:name w:val="Revision"/>
    <w:hidden/>
    <w:uiPriority w:val="99"/>
    <w:semiHidden/>
    <w:rsid w:val="001F1ECE"/>
    <w:pPr>
      <w:spacing w:after="0" w:line="240" w:lineRule="auto"/>
    </w:pPr>
  </w:style>
  <w:style w:type="character" w:customStyle="1" w:styleId="UnresolvedMention1">
    <w:name w:val="Unresolved Mention1"/>
    <w:basedOn w:val="DefaultParagraphFont"/>
    <w:uiPriority w:val="99"/>
    <w:semiHidden/>
    <w:unhideWhenUsed/>
    <w:rsid w:val="00811C8A"/>
    <w:rPr>
      <w:color w:val="605E5C"/>
      <w:shd w:val="clear" w:color="auto" w:fill="E1DFDD"/>
    </w:rPr>
  </w:style>
  <w:style w:type="paragraph" w:styleId="Header">
    <w:name w:val="header"/>
    <w:basedOn w:val="Normal"/>
    <w:link w:val="HeaderChar"/>
    <w:uiPriority w:val="99"/>
    <w:semiHidden/>
    <w:unhideWhenUsed/>
    <w:rsid w:val="00207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278"/>
  </w:style>
  <w:style w:type="character" w:customStyle="1" w:styleId="Heading1Char">
    <w:name w:val="Heading 1 Char"/>
    <w:basedOn w:val="DefaultParagraphFont"/>
    <w:link w:val="Heading1"/>
    <w:uiPriority w:val="9"/>
    <w:rsid w:val="00A0150B"/>
    <w:rPr>
      <w:rFonts w:eastAsia="Times New Roman" w:cstheme="minorHAnsi"/>
      <w:b/>
      <w:sz w:val="28"/>
      <w:szCs w:val="28"/>
      <w:lang w:eastAsia="en-GB"/>
    </w:rPr>
  </w:style>
  <w:style w:type="paragraph" w:styleId="Title">
    <w:name w:val="Title"/>
    <w:basedOn w:val="Normal"/>
    <w:next w:val="Normal"/>
    <w:link w:val="TitleChar"/>
    <w:uiPriority w:val="10"/>
    <w:qFormat/>
    <w:rsid w:val="00A514F9"/>
    <w:pPr>
      <w:spacing w:after="0" w:line="240" w:lineRule="auto"/>
      <w:contextualSpacing/>
      <w:jc w:val="center"/>
    </w:pPr>
    <w:rPr>
      <w:rFonts w:ascii="Tahoma" w:eastAsiaTheme="majorEastAsia" w:hAnsi="Tahoma" w:cs="Tahoma"/>
      <w:spacing w:val="-10"/>
      <w:kern w:val="28"/>
      <w:sz w:val="28"/>
      <w:szCs w:val="28"/>
      <w:lang w:eastAsia="en-GB"/>
    </w:rPr>
  </w:style>
  <w:style w:type="character" w:customStyle="1" w:styleId="TitleChar">
    <w:name w:val="Title Char"/>
    <w:basedOn w:val="DefaultParagraphFont"/>
    <w:link w:val="Title"/>
    <w:uiPriority w:val="10"/>
    <w:rsid w:val="00A514F9"/>
    <w:rPr>
      <w:rFonts w:ascii="Tahoma" w:eastAsiaTheme="majorEastAsia" w:hAnsi="Tahoma" w:cs="Tahoma"/>
      <w:spacing w:val="-10"/>
      <w:kern w:val="28"/>
      <w:sz w:val="28"/>
      <w:szCs w:val="28"/>
      <w:lang w:eastAsia="en-GB"/>
    </w:rPr>
  </w:style>
  <w:style w:type="character" w:customStyle="1" w:styleId="Heading2Char">
    <w:name w:val="Heading 2 Char"/>
    <w:basedOn w:val="DefaultParagraphFont"/>
    <w:link w:val="Heading2"/>
    <w:uiPriority w:val="9"/>
    <w:rsid w:val="00A0150B"/>
    <w:rPr>
      <w:rFonts w:eastAsia="Times New Roman" w:cstheme="minorHAnsi"/>
      <w:b/>
      <w:color w:val="000000" w:themeColor="text1"/>
      <w:sz w:val="24"/>
      <w:szCs w:val="24"/>
      <w:lang w:eastAsia="en-GB"/>
    </w:rPr>
  </w:style>
  <w:style w:type="character" w:styleId="FollowedHyperlink">
    <w:name w:val="FollowedHyperlink"/>
    <w:basedOn w:val="DefaultParagraphFont"/>
    <w:uiPriority w:val="99"/>
    <w:semiHidden/>
    <w:unhideWhenUsed/>
    <w:rsid w:val="002D6784"/>
    <w:rPr>
      <w:color w:val="800080" w:themeColor="followedHyperlink"/>
      <w:u w:val="single"/>
    </w:rPr>
  </w:style>
  <w:style w:type="table" w:styleId="GridTable1Light">
    <w:name w:val="Grid Table 1 Light"/>
    <w:basedOn w:val="TableNormal"/>
    <w:uiPriority w:val="46"/>
    <w:rsid w:val="00A015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04C7"/>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6C04C7"/>
    <w:pPr>
      <w:spacing w:after="100"/>
    </w:pPr>
  </w:style>
  <w:style w:type="character" w:customStyle="1" w:styleId="UnresolvedMention2">
    <w:name w:val="Unresolved Mention2"/>
    <w:basedOn w:val="DefaultParagraphFont"/>
    <w:uiPriority w:val="99"/>
    <w:semiHidden/>
    <w:unhideWhenUsed/>
    <w:rsid w:val="000053D8"/>
    <w:rPr>
      <w:color w:val="605E5C"/>
      <w:shd w:val="clear" w:color="auto" w:fill="E1DFDD"/>
    </w:rPr>
  </w:style>
  <w:style w:type="character" w:styleId="Strong">
    <w:name w:val="Strong"/>
    <w:basedOn w:val="DefaultParagraphFont"/>
    <w:uiPriority w:val="22"/>
    <w:qFormat/>
    <w:rsid w:val="00314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uwe.ac.uk/students/academicadvice/assessments/assessmentoffences.aspx" TargetMode="External"/><Relationship Id="rId18" Type="http://schemas.openxmlformats.org/officeDocument/2006/relationships/hyperlink" Target="http://www1.uwe.ac.uk/library/usingthelibrary.aspx" TargetMode="External"/><Relationship Id="rId26" Type="http://schemas.openxmlformats.org/officeDocument/2006/relationships/hyperlink" Target="http://www1.uwe.ac.uk/students/academicadvice/assessments/personalcircumstances.aspx" TargetMode="External"/><Relationship Id="rId3" Type="http://schemas.openxmlformats.org/officeDocument/2006/relationships/customXml" Target="../customXml/item3.xml"/><Relationship Id="rId21" Type="http://schemas.openxmlformats.org/officeDocument/2006/relationships/hyperlink" Target="http://www.uwe.ac.uk/library/resources/general/learningunits/findinginformation/broadHorizons.html" TargetMode="External"/><Relationship Id="rId7" Type="http://schemas.openxmlformats.org/officeDocument/2006/relationships/settings" Target="settings.xml"/><Relationship Id="rId12" Type="http://schemas.openxmlformats.org/officeDocument/2006/relationships/hyperlink" Target="http://www1.uwe.ac.uk/students/studysupport/studyskills/referencing.aspx" TargetMode="External"/><Relationship Id="rId17" Type="http://schemas.openxmlformats.org/officeDocument/2006/relationships/hyperlink" Target="http://www1.uwe.ac.uk/bl/bbs/aboutus/studentexperience/academicsupportcentre.aspx" TargetMode="External"/><Relationship Id="rId25" Type="http://schemas.openxmlformats.org/officeDocument/2006/relationships/hyperlink" Target="http://www1.uwe.ac.uk/students/academicadvice/studentadvisers.aspx" TargetMode="External"/><Relationship Id="rId2" Type="http://schemas.openxmlformats.org/officeDocument/2006/relationships/customXml" Target="../customXml/item2.xml"/><Relationship Id="rId16" Type="http://schemas.openxmlformats.org/officeDocument/2006/relationships/hyperlink" Target="http://www1.uwe.ac.uk/students/studysupport/studyskills.aspx" TargetMode="External"/><Relationship Id="rId20" Type="http://schemas.openxmlformats.org/officeDocument/2006/relationships/hyperlink" Target="https://www.uwe.ac.uk/study/study-support/study-skills/reading-and-wri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uwe.ac.uk/services/Marketing/students/Student%20advice/Word_count_policy_2012.pdf" TargetMode="External"/><Relationship Id="rId24" Type="http://schemas.openxmlformats.org/officeDocument/2006/relationships/hyperlink" Target="http://www1.uwe.ac.uk/students/academicadvice/assessments/assessmentsguide.aspx" TargetMode="External"/><Relationship Id="rId5" Type="http://schemas.openxmlformats.org/officeDocument/2006/relationships/numbering" Target="numbering.xml"/><Relationship Id="rId15" Type="http://schemas.openxmlformats.org/officeDocument/2006/relationships/hyperlink" Target="http://info.uwe.ac.uk/online/Blackboard/students/guides/assignments/default.asp" TargetMode="External"/><Relationship Id="rId23" Type="http://schemas.openxmlformats.org/officeDocument/2006/relationships/hyperlink" Target="https://www1.uwe.ac.uk/students/studysupport/englishlanguagesupport.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ademicskills.uwe.ac.uk/general/workbooks/how-to-plan-and-structure-your-wri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we.ac.uk/students/studysupport/studyskills/readingandwriting/plagiarism.aspx" TargetMode="External"/><Relationship Id="rId22" Type="http://schemas.openxmlformats.org/officeDocument/2006/relationships/hyperlink" Target="https://academicskills.uwe.ac.uk/general/workbooks/how-to-write-criticall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7C970D31B7A6418499D80A7F995CF1" ma:contentTypeVersion="11" ma:contentTypeDescription="Create a new document." ma:contentTypeScope="" ma:versionID="fda2f80ed30a3e0ffd0a5ed4d4ce89d5">
  <xsd:schema xmlns:xsd="http://www.w3.org/2001/XMLSchema" xmlns:xs="http://www.w3.org/2001/XMLSchema" xmlns:p="http://schemas.microsoft.com/office/2006/metadata/properties" xmlns:ns3="b63eff7c-b0e0-4750-a407-01d8593cf234" xmlns:ns4="bb2645a7-5963-4ad7-b4a1-41491061760e" targetNamespace="http://schemas.microsoft.com/office/2006/metadata/properties" ma:root="true" ma:fieldsID="8a3b30b525caeb3318c2dfbdec3de2cd" ns3:_="" ns4:_="">
    <xsd:import namespace="b63eff7c-b0e0-4750-a407-01d8593cf234"/>
    <xsd:import namespace="bb2645a7-5963-4ad7-b4a1-414910617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ff7c-b0e0-4750-a407-01d8593cf2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645a7-5963-4ad7-b4a1-4149106176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004FB8-FB08-45C2-9E79-8702FD6143B6}">
  <ds:schemaRefs>
    <ds:schemaRef ds:uri="http://schemas.microsoft.com/sharepoint/v3/contenttype/forms"/>
  </ds:schemaRefs>
</ds:datastoreItem>
</file>

<file path=customXml/itemProps2.xml><?xml version="1.0" encoding="utf-8"?>
<ds:datastoreItem xmlns:ds="http://schemas.openxmlformats.org/officeDocument/2006/customXml" ds:itemID="{EC8B5262-6072-4326-B93D-7FEA06A3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ff7c-b0e0-4750-a407-01d8593cf234"/>
    <ds:schemaRef ds:uri="bb2645a7-5963-4ad7-b4a1-414910617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01C03-8DD7-4D9A-AFDB-E3263D5BCA55}">
  <ds:schemaRefs>
    <ds:schemaRef ds:uri="http://schemas.openxmlformats.org/officeDocument/2006/bibliography"/>
  </ds:schemaRefs>
</ds:datastoreItem>
</file>

<file path=customXml/itemProps4.xml><?xml version="1.0" encoding="utf-8"?>
<ds:datastoreItem xmlns:ds="http://schemas.openxmlformats.org/officeDocument/2006/customXml" ds:itemID="{80D2D968-E2DB-4B53-AFAA-BCF4ED0B17C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cp:lastPrinted>2018-07-11T14:02:00Z</cp:lastPrinted>
  <dcterms:created xsi:type="dcterms:W3CDTF">2020-11-11T07:30:00Z</dcterms:created>
  <dcterms:modified xsi:type="dcterms:W3CDTF">2020-11-11T07:30:00Z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0x010100647C970D31B7A6418499D80A7F995CF1</vt:lpwstr>
  </property>
</Properties>
</file>